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B3EFD" w14:textId="77777777" w:rsidR="004A6765" w:rsidRDefault="004A6765" w:rsidP="00657067">
      <w:pPr>
        <w:pStyle w:val="Nagwek2"/>
        <w:rPr>
          <w:b w:val="0"/>
          <w:bCs w:val="0"/>
          <w:sz w:val="72"/>
          <w:szCs w:val="72"/>
        </w:rPr>
      </w:pPr>
      <w:proofErr w:type="spellStart"/>
      <w:r w:rsidRPr="004A6765">
        <w:rPr>
          <w:b w:val="0"/>
          <w:bCs w:val="0"/>
          <w:sz w:val="72"/>
          <w:szCs w:val="72"/>
        </w:rPr>
        <w:t>Matryca</w:t>
      </w:r>
      <w:proofErr w:type="spellEnd"/>
      <w:r w:rsidRPr="004A6765">
        <w:rPr>
          <w:b w:val="0"/>
          <w:bCs w:val="0"/>
          <w:sz w:val="72"/>
          <w:szCs w:val="72"/>
        </w:rPr>
        <w:t xml:space="preserve"> </w:t>
      </w:r>
      <w:proofErr w:type="spellStart"/>
      <w:r w:rsidRPr="004A6765">
        <w:rPr>
          <w:b w:val="0"/>
          <w:bCs w:val="0"/>
          <w:sz w:val="72"/>
          <w:szCs w:val="72"/>
        </w:rPr>
        <w:t>oceny</w:t>
      </w:r>
      <w:proofErr w:type="spellEnd"/>
      <w:r w:rsidRPr="004A6765">
        <w:rPr>
          <w:b w:val="0"/>
          <w:bCs w:val="0"/>
          <w:sz w:val="72"/>
          <w:szCs w:val="72"/>
        </w:rPr>
        <w:t xml:space="preserve"> </w:t>
      </w:r>
      <w:proofErr w:type="spellStart"/>
      <w:r w:rsidRPr="004A6765">
        <w:rPr>
          <w:b w:val="0"/>
          <w:bCs w:val="0"/>
          <w:sz w:val="72"/>
          <w:szCs w:val="72"/>
        </w:rPr>
        <w:t>ryzyka</w:t>
      </w:r>
      <w:proofErr w:type="spellEnd"/>
    </w:p>
    <w:p w14:paraId="7167775D" w14:textId="77777777" w:rsidR="006037CD" w:rsidRDefault="006037CD" w:rsidP="00185B29">
      <w:pPr>
        <w:spacing w:after="120"/>
        <w:rPr>
          <w:rFonts w:ascii="Lexend ExtraBold" w:hAnsi="Lexend ExtraBold"/>
          <w:b/>
          <w:bCs/>
          <w:color w:val="0000E8"/>
          <w:sz w:val="32"/>
          <w:szCs w:val="32"/>
        </w:rPr>
      </w:pPr>
      <w:r w:rsidRPr="006037CD">
        <w:rPr>
          <w:rFonts w:ascii="Lexend ExtraBold" w:hAnsi="Lexend ExtraBold"/>
          <w:b/>
          <w:bCs/>
          <w:color w:val="0000E8"/>
          <w:sz w:val="32"/>
          <w:szCs w:val="32"/>
        </w:rPr>
        <w:t>DLACZEGO TO NARZĘDZIE JEST WAŻNE?</w:t>
      </w:r>
    </w:p>
    <w:p w14:paraId="2531AFD6" w14:textId="77777777" w:rsidR="006037CD" w:rsidRDefault="006037CD" w:rsidP="00185B29">
      <w:pPr>
        <w:spacing w:after="120"/>
        <w:rPr>
          <w:rFonts w:ascii="Lexend ExtraBold" w:hAnsi="Lexend ExtraBold"/>
          <w:b/>
          <w:bCs/>
          <w:color w:val="0000E8"/>
          <w:sz w:val="32"/>
          <w:szCs w:val="32"/>
        </w:rPr>
      </w:pPr>
    </w:p>
    <w:p w14:paraId="70E42A29" w14:textId="6A2DFD73"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Kiedy myślimy o naszym projekcie, jesteśmy przekonani, że wszystko pójdzie dobrze. Trzeba jednak przygotować się również na trudniejsze chwile. Niektóre rzeczy da się przewidzieć, na przykład opóźnienia, rotację personelu lub słaby oddźwięk działań promocyjnych. Zastanowienie się nad tym z wyprzedzeniem pozwala wyprzedzić problemy o krok i podjąć wszelkie środki, aby zminimalizować, a nawet wyeliminować ryzyko związane z projektem. Matryca oceny ryzyka pomoże również ustalić, które zagrożenia należy rozwiązać w pierwszej kolejności.</w:t>
      </w:r>
    </w:p>
    <w:p w14:paraId="3442807C" w14:textId="55C17E3D"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W skrócie: Matryca oceny ryzyka pomaga wyobrazić sobie, co może pójść nie tak, jaki będzie to miało wpływ na projekt, oraz zrobić wszystko, co w naszej mocy, aby tego uniknąć.</w:t>
      </w:r>
    </w:p>
    <w:p w14:paraId="7647F062"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Prosty przykład:</w:t>
      </w:r>
    </w:p>
    <w:p w14:paraId="40DDC98D"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xml:space="preserve">·       Ryzyko: Ludzie nie wykonają swoich zadań na czas. </w:t>
      </w:r>
    </w:p>
    <w:p w14:paraId="1789FA12"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Wpływ na projekt: Średni</w:t>
      </w:r>
    </w:p>
    <w:p w14:paraId="234B41D5"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Jak tego uniknąć: Ustalenie terminów i poinformowanie o nich zespołu z wyprzedzeniem. Wysyłanie przypomnień, gdy zbliża się termin (dwa tygodnie przed i tydzień przed).</w:t>
      </w:r>
    </w:p>
    <w:p w14:paraId="44744B10" w14:textId="77777777" w:rsid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xml:space="preserve"> </w:t>
      </w:r>
    </w:p>
    <w:p w14:paraId="428216F0" w14:textId="702B33EF" w:rsidR="006C62D7" w:rsidRPr="006037CD" w:rsidRDefault="006037CD" w:rsidP="006037CD">
      <w:pPr>
        <w:pStyle w:val="Nagwek2"/>
        <w:rPr>
          <w:lang w:val="pl-PL"/>
        </w:rPr>
      </w:pPr>
      <w:r w:rsidRPr="006037CD">
        <w:rPr>
          <w:lang w:val="pl-PL"/>
        </w:rPr>
        <w:t>JAK GO UŻYWAĆ?</w:t>
      </w:r>
    </w:p>
    <w:p w14:paraId="49968EBF"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xml:space="preserve">·       Pobierz i otwórz jeden z przygotowanych przez nas szablonów macierzy ryzyka w programie Excel[1]. </w:t>
      </w:r>
    </w:p>
    <w:p w14:paraId="2FEF14FF"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lastRenderedPageBreak/>
        <w:t xml:space="preserve">Zdecyduj, który z nich bardziej Ci odpowiada, i skorzystaj z niego podczas wykonywania poniższych kroków: </w:t>
      </w:r>
    </w:p>
    <w:p w14:paraId="02054BCA"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xml:space="preserve">1.     Wpisz do niego potencjalne ryzyka, które dostrzegasz w projekcie. </w:t>
      </w:r>
    </w:p>
    <w:p w14:paraId="20392CFF"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xml:space="preserve">2.     Oceń prawdopodobieństwo wystąpienia każdego z tych </w:t>
      </w:r>
      <w:proofErr w:type="spellStart"/>
      <w:r w:rsidRPr="006037CD">
        <w:rPr>
          <w:rFonts w:ascii="Lexend" w:hAnsi="Lexend"/>
          <w:b w:val="0"/>
          <w:bCs w:val="0"/>
          <w:color w:val="auto"/>
          <w:sz w:val="24"/>
          <w:szCs w:val="24"/>
          <w:lang w:val="pl-PL"/>
        </w:rPr>
        <w:t>ryzyk</w:t>
      </w:r>
      <w:proofErr w:type="spellEnd"/>
      <w:r w:rsidRPr="006037CD">
        <w:rPr>
          <w:rFonts w:ascii="Lexend" w:hAnsi="Lexend"/>
          <w:b w:val="0"/>
          <w:bCs w:val="0"/>
          <w:color w:val="auto"/>
          <w:sz w:val="24"/>
          <w:szCs w:val="24"/>
          <w:lang w:val="pl-PL"/>
        </w:rPr>
        <w:t xml:space="preserve">. </w:t>
      </w:r>
    </w:p>
    <w:p w14:paraId="4C7FF759"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Po prostu zadaj sobie pytanie: Jakie jest prawdopodobieństwo, że to się wydarzy?</w:t>
      </w:r>
    </w:p>
    <w:p w14:paraId="6440F177"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3.     Oszacuj poziom wpływu, jaki będzie miało to ryzyko na Twój projekt.</w:t>
      </w:r>
    </w:p>
    <w:p w14:paraId="2A7C3DCB"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Zadaj sobie pytanie: Jak poważne będą konsekwencje?</w:t>
      </w:r>
    </w:p>
    <w:p w14:paraId="7B5B6D3C"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xml:space="preserve">4.     Znajdź sposób, który pomoże Ci uniknąć tego ryzyka. </w:t>
      </w:r>
    </w:p>
    <w:p w14:paraId="7D7A847D" w14:textId="77777777" w:rsidR="006037CD" w:rsidRPr="006037CD" w:rsidRDefault="006037CD" w:rsidP="006037CD">
      <w:pPr>
        <w:pStyle w:val="Nagwek2"/>
        <w:rPr>
          <w:rFonts w:ascii="Lexend" w:hAnsi="Lexend"/>
          <w:b w:val="0"/>
          <w:bCs w:val="0"/>
          <w:color w:val="auto"/>
          <w:sz w:val="24"/>
          <w:szCs w:val="24"/>
          <w:lang w:val="pl-PL"/>
        </w:rPr>
      </w:pPr>
    </w:p>
    <w:p w14:paraId="6039AC9D" w14:textId="77777777" w:rsidR="006037CD" w:rsidRP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xml:space="preserve"> </w:t>
      </w:r>
    </w:p>
    <w:p w14:paraId="4D413372" w14:textId="77777777" w:rsidR="006037CD" w:rsidRDefault="006037CD" w:rsidP="006037CD">
      <w:pPr>
        <w:pStyle w:val="Nagwek2"/>
        <w:rPr>
          <w:rFonts w:ascii="Lexend" w:hAnsi="Lexend"/>
          <w:b w:val="0"/>
          <w:bCs w:val="0"/>
          <w:color w:val="auto"/>
          <w:sz w:val="24"/>
          <w:szCs w:val="24"/>
          <w:lang w:val="pl-PL"/>
        </w:rPr>
      </w:pPr>
      <w:r w:rsidRPr="006037CD">
        <w:rPr>
          <w:rFonts w:ascii="Lexend" w:hAnsi="Lexend"/>
          <w:b w:val="0"/>
          <w:bCs w:val="0"/>
          <w:color w:val="auto"/>
          <w:sz w:val="24"/>
          <w:szCs w:val="24"/>
          <w:lang w:val="pl-PL"/>
        </w:rPr>
        <w:t xml:space="preserve">[1] 002_Risk </w:t>
      </w:r>
      <w:proofErr w:type="spellStart"/>
      <w:r w:rsidRPr="006037CD">
        <w:rPr>
          <w:rFonts w:ascii="Lexend" w:hAnsi="Lexend"/>
          <w:b w:val="0"/>
          <w:bCs w:val="0"/>
          <w:color w:val="auto"/>
          <w:sz w:val="24"/>
          <w:szCs w:val="24"/>
          <w:lang w:val="pl-PL"/>
        </w:rPr>
        <w:t>assessment</w:t>
      </w:r>
      <w:proofErr w:type="spellEnd"/>
      <w:r w:rsidRPr="006037CD">
        <w:rPr>
          <w:rFonts w:ascii="Lexend" w:hAnsi="Lexend"/>
          <w:b w:val="0"/>
          <w:bCs w:val="0"/>
          <w:color w:val="auto"/>
          <w:sz w:val="24"/>
          <w:szCs w:val="24"/>
          <w:lang w:val="pl-PL"/>
        </w:rPr>
        <w:t xml:space="preserve"> </w:t>
      </w:r>
      <w:proofErr w:type="spellStart"/>
      <w:r w:rsidRPr="006037CD">
        <w:rPr>
          <w:rFonts w:ascii="Lexend" w:hAnsi="Lexend"/>
          <w:b w:val="0"/>
          <w:bCs w:val="0"/>
          <w:color w:val="auto"/>
          <w:sz w:val="24"/>
          <w:szCs w:val="24"/>
          <w:lang w:val="pl-PL"/>
        </w:rPr>
        <w:t>matrix_by_ELAN</w:t>
      </w:r>
      <w:proofErr w:type="spellEnd"/>
      <w:r w:rsidRPr="006037CD">
        <w:rPr>
          <w:rFonts w:ascii="Lexend" w:hAnsi="Lexend"/>
          <w:b w:val="0"/>
          <w:bCs w:val="0"/>
          <w:color w:val="auto"/>
          <w:sz w:val="24"/>
          <w:szCs w:val="24"/>
          <w:lang w:val="pl-PL"/>
        </w:rPr>
        <w:t xml:space="preserve"> powstał w oparciu o wytyczne zawarte w filmie </w:t>
      </w:r>
      <w:proofErr w:type="spellStart"/>
      <w:r w:rsidRPr="006037CD">
        <w:rPr>
          <w:rFonts w:ascii="Lexend" w:hAnsi="Lexend"/>
          <w:b w:val="0"/>
          <w:bCs w:val="0"/>
          <w:color w:val="auto"/>
          <w:sz w:val="24"/>
          <w:szCs w:val="24"/>
          <w:lang w:val="pl-PL"/>
        </w:rPr>
        <w:t>Kenji</w:t>
      </w:r>
      <w:proofErr w:type="spellEnd"/>
      <w:r w:rsidRPr="006037CD">
        <w:rPr>
          <w:rFonts w:ascii="Lexend" w:hAnsi="Lexend"/>
          <w:b w:val="0"/>
          <w:bCs w:val="0"/>
          <w:color w:val="auto"/>
          <w:sz w:val="24"/>
          <w:szCs w:val="24"/>
          <w:lang w:val="pl-PL"/>
        </w:rPr>
        <w:t xml:space="preserve"> </w:t>
      </w:r>
      <w:proofErr w:type="spellStart"/>
      <w:r w:rsidRPr="006037CD">
        <w:rPr>
          <w:rFonts w:ascii="Lexend" w:hAnsi="Lexend"/>
          <w:b w:val="0"/>
          <w:bCs w:val="0"/>
          <w:color w:val="auto"/>
          <w:sz w:val="24"/>
          <w:szCs w:val="24"/>
          <w:lang w:val="pl-PL"/>
        </w:rPr>
        <w:t>Explains</w:t>
      </w:r>
      <w:proofErr w:type="spellEnd"/>
      <w:r w:rsidRPr="006037CD">
        <w:rPr>
          <w:rFonts w:ascii="Lexend" w:hAnsi="Lexend"/>
          <w:b w:val="0"/>
          <w:bCs w:val="0"/>
          <w:color w:val="auto"/>
          <w:sz w:val="24"/>
          <w:szCs w:val="24"/>
          <w:lang w:val="pl-PL"/>
        </w:rPr>
        <w:t>, dostępnym 20 listopada 2025 r.</w:t>
      </w:r>
    </w:p>
    <w:p w14:paraId="40173877" w14:textId="77777777" w:rsidR="006037CD" w:rsidRDefault="006037CD" w:rsidP="006037CD">
      <w:pPr>
        <w:pStyle w:val="Nagwek2"/>
        <w:rPr>
          <w:rFonts w:ascii="Lexend" w:hAnsi="Lexend"/>
          <w:b w:val="0"/>
          <w:bCs w:val="0"/>
          <w:color w:val="auto"/>
          <w:sz w:val="24"/>
          <w:szCs w:val="24"/>
          <w:lang w:val="pl-PL"/>
        </w:rPr>
      </w:pPr>
    </w:p>
    <w:p w14:paraId="6500E9C7" w14:textId="77777777" w:rsidR="00196AB9" w:rsidRPr="00196AB9" w:rsidRDefault="00196AB9" w:rsidP="00196AB9">
      <w:pPr>
        <w:ind w:left="360" w:hanging="360"/>
        <w:rPr>
          <w:lang w:val="en-GB"/>
        </w:rPr>
      </w:pPr>
      <w:r w:rsidRPr="00196AB9">
        <w:rPr>
          <w:rFonts w:ascii="Lexend ExtraBold" w:hAnsi="Lexend ExtraBold"/>
          <w:b/>
          <w:bCs/>
          <w:color w:val="0000E8"/>
          <w:sz w:val="32"/>
          <w:szCs w:val="32"/>
          <w:lang w:val="pl-PL"/>
        </w:rPr>
        <w:t>WSKAZÓWKI</w:t>
      </w:r>
    </w:p>
    <w:p w14:paraId="2193E2FB" w14:textId="77777777" w:rsidR="00196AB9" w:rsidRPr="00196AB9" w:rsidRDefault="00196AB9" w:rsidP="00196AB9">
      <w:pPr>
        <w:ind w:left="360" w:hanging="360"/>
        <w:rPr>
          <w:lang w:val="en-GB"/>
        </w:rPr>
      </w:pPr>
    </w:p>
    <w:p w14:paraId="1DAB177D" w14:textId="60612D54" w:rsidR="00196AB9" w:rsidRPr="00196AB9" w:rsidRDefault="00196AB9" w:rsidP="00196AB9">
      <w:pPr>
        <w:pStyle w:val="Akapitzlist"/>
        <w:numPr>
          <w:ilvl w:val="0"/>
          <w:numId w:val="15"/>
        </w:numPr>
        <w:rPr>
          <w:lang w:val="pl-PL"/>
        </w:rPr>
      </w:pPr>
      <w:r w:rsidRPr="00196AB9">
        <w:rPr>
          <w:lang w:val="pl-PL"/>
        </w:rPr>
        <w:t xml:space="preserve">  Należy precyzyjnie określać zagrożenia i proponować rozwiązania.</w:t>
      </w:r>
    </w:p>
    <w:p w14:paraId="47B0DBDE" w14:textId="196BC4A2" w:rsidR="00196AB9" w:rsidRPr="00196AB9" w:rsidRDefault="00196AB9" w:rsidP="00196AB9">
      <w:pPr>
        <w:pStyle w:val="Akapitzlist"/>
        <w:numPr>
          <w:ilvl w:val="0"/>
          <w:numId w:val="15"/>
        </w:numPr>
        <w:rPr>
          <w:lang w:val="pl-PL"/>
        </w:rPr>
      </w:pPr>
      <w:r w:rsidRPr="00196AB9">
        <w:rPr>
          <w:lang w:val="pl-PL"/>
        </w:rPr>
        <w:t xml:space="preserve">  Zdania powinny być krótkie i treściwe.</w:t>
      </w:r>
    </w:p>
    <w:p w14:paraId="236E776F" w14:textId="738703D6" w:rsidR="00A47FF6" w:rsidRPr="00196AB9" w:rsidRDefault="00A47FF6" w:rsidP="00196AB9">
      <w:pPr>
        <w:ind w:left="360"/>
        <w:rPr>
          <w:lang w:val="pl-PL"/>
        </w:rPr>
      </w:pPr>
    </w:p>
    <w:sectPr w:rsidR="00A47FF6" w:rsidRPr="00196AB9">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273F" w14:textId="77777777" w:rsidR="00F35FED" w:rsidRDefault="00F35FED" w:rsidP="00B53DB2">
      <w:r>
        <w:separator/>
      </w:r>
    </w:p>
  </w:endnote>
  <w:endnote w:type="continuationSeparator" w:id="0">
    <w:p w14:paraId="7A9D6B33" w14:textId="77777777" w:rsidR="00F35FED" w:rsidRDefault="00F35FED"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D4ED2F71-9ED8-473D-BF83-6B05F751E9E4}"/>
    <w:embedBold r:id="rId2" w:fontKey="{A3310693-639F-46CA-B818-B6BE469FDED5}"/>
    <w:embedItalic r:id="rId3" w:fontKey="{ACBAB048-08A2-492C-A29F-C50D7989B40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859D963A-AA6F-4CAA-828F-A5F92BD71F95}"/>
    <w:embedBold r:id="rId5" w:fontKey="{F0E1B647-05B5-487C-B225-4E330F8DB423}"/>
    <w:embedItalic r:id="rId6" w:fontKey="{DDFBC4E3-61FE-4E31-9210-D54A44B79EA2}"/>
  </w:font>
  <w:font w:name="Lexend ExtraBold">
    <w:charset w:val="4D"/>
    <w:family w:val="auto"/>
    <w:pitch w:val="variable"/>
    <w:sig w:usb0="A00000FF" w:usb1="4000205B" w:usb2="00000000" w:usb3="00000000" w:csb0="00000193" w:csb1="00000000"/>
    <w:embedRegular r:id="rId7" w:fontKey="{AE5BE6E1-DE2D-49AF-9275-F1BC85C65D1B}"/>
    <w:embedBold r:id="rId8" w:fontKey="{984AA491-1822-4D4D-BEA1-B40D13C65395}"/>
  </w:font>
  <w:font w:name="Lexend Black">
    <w:charset w:val="4D"/>
    <w:family w:val="auto"/>
    <w:pitch w:val="variable"/>
    <w:sig w:usb0="A00000FF" w:usb1="4000205B" w:usb2="00000000" w:usb3="00000000" w:csb0="00000193" w:csb1="00000000"/>
    <w:embedRegular r:id="rId9" w:fontKey="{604389C9-052B-4AD1-B18E-20C354B2A9B8}"/>
  </w:font>
  <w:font w:name="Calibri">
    <w:panose1 w:val="020F0502020204030204"/>
    <w:charset w:val="00"/>
    <w:family w:val="swiss"/>
    <w:pitch w:val="variable"/>
    <w:sig w:usb0="E4002EFF" w:usb1="C200247B" w:usb2="00000009" w:usb3="00000000" w:csb0="000001FF" w:csb1="00000000"/>
    <w:embedRegular r:id="rId10" w:fontKey="{92516E12-E027-4385-85AB-4B8356EFF9CB}"/>
    <w:embedBold r:id="rId11" w:fontKey="{3D0D564F-9B5A-4487-9744-8F057480D553}"/>
  </w:font>
  <w:font w:name="Lexend Light">
    <w:charset w:val="4D"/>
    <w:family w:val="auto"/>
    <w:pitch w:val="variable"/>
    <w:sig w:usb0="A00000FF" w:usb1="4000205B" w:usb2="00000000" w:usb3="00000000" w:csb0="00000193" w:csb1="00000000"/>
    <w:embedRegular r:id="rId12" w:fontKey="{C24953D8-DDA7-45F6-B927-AC110B3D10A7}"/>
  </w:font>
  <w:font w:name="Lexend Medium">
    <w:charset w:val="4D"/>
    <w:family w:val="auto"/>
    <w:pitch w:val="variable"/>
    <w:sig w:usb0="A00000FF" w:usb1="4000205B" w:usb2="00000000" w:usb3="00000000" w:csb0="00000193" w:csb1="00000000"/>
    <w:embedRegular r:id="rId13" w:fontKey="{4F285D90-479A-4B19-AE23-4E684CEBA9CE}"/>
  </w:font>
  <w:font w:name="Aptos Display">
    <w:charset w:val="00"/>
    <w:family w:val="swiss"/>
    <w:pitch w:val="variable"/>
    <w:sig w:usb0="20000287" w:usb1="00000003" w:usb2="00000000" w:usb3="00000000" w:csb0="0000019F" w:csb1="00000000"/>
    <w:embedRegular r:id="rId14" w:fontKey="{70B56C47-3D9C-4A6C-BDEF-A608D31D26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1B187" w14:textId="77777777" w:rsidR="00F35FED" w:rsidRDefault="00F35FED" w:rsidP="00B53DB2">
      <w:r>
        <w:separator/>
      </w:r>
    </w:p>
  </w:footnote>
  <w:footnote w:type="continuationSeparator" w:id="0">
    <w:p w14:paraId="0D9B8B5B" w14:textId="77777777" w:rsidR="00F35FED" w:rsidRDefault="00F35FED"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Nagwek"/>
    </w:pPr>
  </w:p>
  <w:p w14:paraId="069CDBDB" w14:textId="47508849" w:rsidR="00910EA0" w:rsidRDefault="00BC6A2D" w:rsidP="00B53DB2">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Nagwek"/>
    </w:pPr>
  </w:p>
  <w:p w14:paraId="57161C6F" w14:textId="77777777" w:rsidR="00910EA0" w:rsidRDefault="00910EA0" w:rsidP="00B53D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7CD6699"/>
    <w:multiLevelType w:val="hybridMultilevel"/>
    <w:tmpl w:val="A8A68F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2"/>
  </w:num>
  <w:num w:numId="7" w16cid:durableId="1542087060">
    <w:abstractNumId w:val="3"/>
  </w:num>
  <w:num w:numId="8" w16cid:durableId="570845230">
    <w:abstractNumId w:val="1"/>
  </w:num>
  <w:num w:numId="9" w16cid:durableId="1792941719">
    <w:abstractNumId w:val="13"/>
  </w:num>
  <w:num w:numId="10" w16cid:durableId="966013860">
    <w:abstractNumId w:val="14"/>
  </w:num>
  <w:num w:numId="11" w16cid:durableId="74668912">
    <w:abstractNumId w:val="8"/>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6871480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2464B"/>
    <w:rsid w:val="001328FD"/>
    <w:rsid w:val="001720E9"/>
    <w:rsid w:val="00184701"/>
    <w:rsid w:val="00185B29"/>
    <w:rsid w:val="00196AB9"/>
    <w:rsid w:val="0020590D"/>
    <w:rsid w:val="002978CD"/>
    <w:rsid w:val="002C5736"/>
    <w:rsid w:val="002E36CC"/>
    <w:rsid w:val="00314FE2"/>
    <w:rsid w:val="00342B85"/>
    <w:rsid w:val="0035115D"/>
    <w:rsid w:val="00371779"/>
    <w:rsid w:val="00390081"/>
    <w:rsid w:val="003A680F"/>
    <w:rsid w:val="003C3E27"/>
    <w:rsid w:val="003D05E7"/>
    <w:rsid w:val="003D3055"/>
    <w:rsid w:val="003F379C"/>
    <w:rsid w:val="0042217E"/>
    <w:rsid w:val="00451B12"/>
    <w:rsid w:val="00452AD3"/>
    <w:rsid w:val="00475A54"/>
    <w:rsid w:val="0049639F"/>
    <w:rsid w:val="004A6765"/>
    <w:rsid w:val="004E4C49"/>
    <w:rsid w:val="00521D7F"/>
    <w:rsid w:val="00524050"/>
    <w:rsid w:val="005243D8"/>
    <w:rsid w:val="005977C2"/>
    <w:rsid w:val="005A2DFC"/>
    <w:rsid w:val="005B643C"/>
    <w:rsid w:val="006037CD"/>
    <w:rsid w:val="00620751"/>
    <w:rsid w:val="006328CA"/>
    <w:rsid w:val="00657067"/>
    <w:rsid w:val="006C3683"/>
    <w:rsid w:val="006C62D7"/>
    <w:rsid w:val="007734DA"/>
    <w:rsid w:val="007A106C"/>
    <w:rsid w:val="007C10D0"/>
    <w:rsid w:val="0083782E"/>
    <w:rsid w:val="00845D7F"/>
    <w:rsid w:val="00850DD3"/>
    <w:rsid w:val="00890458"/>
    <w:rsid w:val="0089229D"/>
    <w:rsid w:val="008A4BE6"/>
    <w:rsid w:val="008C3354"/>
    <w:rsid w:val="008D6292"/>
    <w:rsid w:val="008E4CD3"/>
    <w:rsid w:val="009101C7"/>
    <w:rsid w:val="00910EA0"/>
    <w:rsid w:val="00912E15"/>
    <w:rsid w:val="0092264D"/>
    <w:rsid w:val="009319EC"/>
    <w:rsid w:val="00954DAA"/>
    <w:rsid w:val="00966F23"/>
    <w:rsid w:val="00976FD0"/>
    <w:rsid w:val="009D71D4"/>
    <w:rsid w:val="00A47FF6"/>
    <w:rsid w:val="00AE2C00"/>
    <w:rsid w:val="00B53DB2"/>
    <w:rsid w:val="00BA1A1E"/>
    <w:rsid w:val="00BA37A0"/>
    <w:rsid w:val="00BC5AEE"/>
    <w:rsid w:val="00BC6A2D"/>
    <w:rsid w:val="00C10FC5"/>
    <w:rsid w:val="00C52671"/>
    <w:rsid w:val="00C875E1"/>
    <w:rsid w:val="00D15D52"/>
    <w:rsid w:val="00D5454A"/>
    <w:rsid w:val="00D553F9"/>
    <w:rsid w:val="00D62E36"/>
    <w:rsid w:val="00DA4D91"/>
    <w:rsid w:val="00DF27A7"/>
    <w:rsid w:val="00E22F35"/>
    <w:rsid w:val="00E263B5"/>
    <w:rsid w:val="00ED0235"/>
    <w:rsid w:val="00ED69A2"/>
    <w:rsid w:val="00F03110"/>
    <w:rsid w:val="00F16BA0"/>
    <w:rsid w:val="00F20807"/>
    <w:rsid w:val="00F30652"/>
    <w:rsid w:val="00F35FED"/>
    <w:rsid w:val="00F52D98"/>
    <w:rsid w:val="00F60CC1"/>
    <w:rsid w:val="00F72E47"/>
    <w:rsid w:val="00F7383E"/>
    <w:rsid w:val="00FC71BD"/>
    <w:rsid w:val="00FE675C"/>
    <w:rsid w:val="2359AE34"/>
    <w:rsid w:val="6723617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DB2"/>
    <w:pPr>
      <w:spacing w:after="0" w:line="276" w:lineRule="auto"/>
    </w:pPr>
    <w:rPr>
      <w:rFonts w:ascii="Lexend" w:hAnsi="Lexend"/>
    </w:rPr>
  </w:style>
  <w:style w:type="paragraph" w:styleId="Nagwek1">
    <w:name w:val="heading 1"/>
    <w:basedOn w:val="Normalny"/>
    <w:next w:val="Normalny"/>
    <w:link w:val="Nagwek1Znak"/>
    <w:autoRedefine/>
    <w:uiPriority w:val="9"/>
    <w:qFormat/>
    <w:rsid w:val="00657067"/>
    <w:pPr>
      <w:spacing w:line="240" w:lineRule="auto"/>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lang w:val="fr-FR"/>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657067"/>
    <w:rPr>
      <w:rFonts w:ascii="Lexend ExtraBold" w:hAnsi="Lexend ExtraBold"/>
      <w:color w:val="0000E8"/>
      <w:sz w:val="72"/>
      <w:szCs w:val="72"/>
    </w:rPr>
  </w:style>
  <w:style w:type="character" w:customStyle="1" w:styleId="Nagwek2Znak">
    <w:name w:val="Nagłówek 2 Znak"/>
    <w:basedOn w:val="Domylnaczcionkaakapitu"/>
    <w:link w:val="Nagwek2"/>
    <w:uiPriority w:val="9"/>
    <w:rsid w:val="00657067"/>
    <w:rPr>
      <w:rFonts w:ascii="Lexend ExtraBold" w:hAnsi="Lexend ExtraBold"/>
      <w:b/>
      <w:bCs/>
      <w:color w:val="0000E8"/>
      <w:sz w:val="32"/>
      <w:szCs w:val="32"/>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character" w:styleId="Odwoaniedokomentarza">
    <w:name w:val="annotation reference"/>
    <w:basedOn w:val="Domylnaczcionkaakapitu"/>
    <w:uiPriority w:val="99"/>
    <w:semiHidden/>
    <w:unhideWhenUsed/>
    <w:rsid w:val="00D62E36"/>
    <w:rPr>
      <w:sz w:val="16"/>
      <w:szCs w:val="16"/>
    </w:rPr>
  </w:style>
  <w:style w:type="paragraph" w:styleId="Tekstkomentarza">
    <w:name w:val="annotation text"/>
    <w:basedOn w:val="Normalny"/>
    <w:link w:val="TekstkomentarzaZnak"/>
    <w:uiPriority w:val="99"/>
    <w:unhideWhenUsed/>
    <w:rsid w:val="00D62E36"/>
    <w:pPr>
      <w:spacing w:line="240" w:lineRule="auto"/>
    </w:pPr>
    <w:rPr>
      <w:sz w:val="20"/>
      <w:szCs w:val="20"/>
    </w:rPr>
  </w:style>
  <w:style w:type="character" w:customStyle="1" w:styleId="TekstkomentarzaZnak">
    <w:name w:val="Tekst komentarza Znak"/>
    <w:basedOn w:val="Domylnaczcionkaakapitu"/>
    <w:link w:val="Tekstkomentarza"/>
    <w:uiPriority w:val="99"/>
    <w:rsid w:val="00D62E36"/>
    <w:rPr>
      <w:rFonts w:ascii="Lexend" w:hAnsi="Lexend"/>
      <w:sz w:val="20"/>
      <w:szCs w:val="20"/>
    </w:rPr>
  </w:style>
  <w:style w:type="paragraph" w:styleId="Tematkomentarza">
    <w:name w:val="annotation subject"/>
    <w:basedOn w:val="Tekstkomentarza"/>
    <w:next w:val="Tekstkomentarza"/>
    <w:link w:val="TematkomentarzaZnak"/>
    <w:uiPriority w:val="99"/>
    <w:semiHidden/>
    <w:unhideWhenUsed/>
    <w:rsid w:val="00D62E36"/>
    <w:rPr>
      <w:b/>
      <w:bCs/>
    </w:rPr>
  </w:style>
  <w:style w:type="character" w:customStyle="1" w:styleId="TematkomentarzaZnak">
    <w:name w:val="Temat komentarza Znak"/>
    <w:basedOn w:val="TekstkomentarzaZnak"/>
    <w:link w:val="Tematkomentarza"/>
    <w:uiPriority w:val="99"/>
    <w:semiHidden/>
    <w:rsid w:val="00D62E36"/>
    <w:rPr>
      <w:rFonts w:ascii="Lexend" w:hAnsi="Lexend"/>
      <w:b/>
      <w:bCs/>
      <w:sz w:val="20"/>
      <w:szCs w:val="20"/>
    </w:rPr>
  </w:style>
  <w:style w:type="paragraph" w:styleId="Tekstprzypisudolnego">
    <w:name w:val="footnote text"/>
    <w:basedOn w:val="Normalny"/>
    <w:link w:val="TekstprzypisudolnegoZnak"/>
    <w:uiPriority w:val="99"/>
    <w:semiHidden/>
    <w:unhideWhenUsed/>
    <w:rsid w:val="00D62E36"/>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2E36"/>
    <w:rPr>
      <w:rFonts w:ascii="Lexend" w:hAnsi="Lexend"/>
      <w:sz w:val="20"/>
      <w:szCs w:val="20"/>
    </w:rPr>
  </w:style>
  <w:style w:type="character" w:styleId="Odwoanieprzypisudolnego">
    <w:name w:val="footnote reference"/>
    <w:basedOn w:val="Domylnaczcionkaakapitu"/>
    <w:uiPriority w:val="99"/>
    <w:semiHidden/>
    <w:unhideWhenUsed/>
    <w:rsid w:val="00D62E36"/>
    <w:rPr>
      <w:vertAlign w:val="superscript"/>
    </w:rPr>
  </w:style>
  <w:style w:type="character" w:styleId="Nierozpoznanawzmianka">
    <w:name w:val="Unresolved Mention"/>
    <w:basedOn w:val="Domylnaczcionkaakapitu"/>
    <w:uiPriority w:val="99"/>
    <w:semiHidden/>
    <w:unhideWhenUsed/>
    <w:rsid w:val="00D62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DB4BAA-E1A5-4AFA-AB99-160BA415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5</cp:revision>
  <dcterms:created xsi:type="dcterms:W3CDTF">2026-03-31T17:19:00Z</dcterms:created>
  <dcterms:modified xsi:type="dcterms:W3CDTF">2026-03-31T17:25:00Z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