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36CA56DF" w:rsidR="006C62D7" w:rsidRPr="00324294" w:rsidRDefault="0014681E" w:rsidP="00535949">
      <w:pPr>
        <w:pStyle w:val="Nagwek1"/>
        <w:spacing w:line="240" w:lineRule="auto"/>
        <w:rPr>
          <w:lang w:val="en-US"/>
        </w:rPr>
      </w:pPr>
      <w:proofErr w:type="spellStart"/>
      <w:r>
        <w:rPr>
          <w:lang w:val="en-US"/>
        </w:rPr>
        <w:t>Wzór</w:t>
      </w:r>
      <w:proofErr w:type="spellEnd"/>
      <w:r>
        <w:rPr>
          <w:lang w:val="en-US"/>
        </w:rPr>
        <w:t xml:space="preserve"> </w:t>
      </w:r>
      <w:proofErr w:type="spellStart"/>
      <w:r>
        <w:rPr>
          <w:lang w:val="en-US"/>
        </w:rPr>
        <w:t>umowy</w:t>
      </w:r>
      <w:proofErr w:type="spellEnd"/>
      <w:r>
        <w:rPr>
          <w:lang w:val="en-US"/>
        </w:rPr>
        <w:t xml:space="preserve"> </w:t>
      </w:r>
      <w:proofErr w:type="spellStart"/>
      <w:r>
        <w:rPr>
          <w:lang w:val="en-US"/>
        </w:rPr>
        <w:t>partnerskiej</w:t>
      </w:r>
      <w:proofErr w:type="spellEnd"/>
    </w:p>
    <w:p w14:paraId="46D093BB" w14:textId="77777777" w:rsidR="000B5183" w:rsidRPr="00324294" w:rsidRDefault="000B5183" w:rsidP="000B5183">
      <w:pPr>
        <w:rPr>
          <w:lang w:val="en-US"/>
        </w:rPr>
      </w:pPr>
    </w:p>
    <w:p w14:paraId="2D4264B4" w14:textId="77777777" w:rsidR="00524050" w:rsidRPr="00324294" w:rsidRDefault="00524050" w:rsidP="005616A1">
      <w:pPr>
        <w:pStyle w:val="Nagwek2"/>
        <w:rPr>
          <w:lang w:val="en-US"/>
        </w:rPr>
      </w:pPr>
    </w:p>
    <w:p w14:paraId="44BFDEC4" w14:textId="77777777" w:rsidR="00EA5AC4" w:rsidRPr="00EA5AC4" w:rsidRDefault="00EA5AC4" w:rsidP="00EA5AC4">
      <w:pPr>
        <w:rPr>
          <w:rFonts w:ascii="Lexend ExtraBold" w:hAnsi="Lexend ExtraBold"/>
          <w:b/>
          <w:bCs/>
          <w:color w:val="0000E8"/>
          <w:sz w:val="32"/>
          <w:szCs w:val="32"/>
          <w:lang w:val="pl-PL"/>
        </w:rPr>
      </w:pPr>
      <w:r w:rsidRPr="00EA5AC4">
        <w:rPr>
          <w:rFonts w:ascii="Lexend ExtraBold" w:hAnsi="Lexend ExtraBold"/>
          <w:b/>
          <w:bCs/>
          <w:color w:val="0000E8"/>
          <w:sz w:val="32"/>
          <w:szCs w:val="32"/>
          <w:lang w:val="pl-PL"/>
        </w:rPr>
        <w:t>DLACZEGO TO NARZĘDZIE JEST WAŻNE?</w:t>
      </w:r>
    </w:p>
    <w:p w14:paraId="22FDC25E" w14:textId="77777777" w:rsidR="00EA5AC4" w:rsidRDefault="00EA5AC4" w:rsidP="0082649D">
      <w:pPr>
        <w:rPr>
          <w:lang w:val="pl-PL"/>
        </w:rPr>
      </w:pPr>
    </w:p>
    <w:p w14:paraId="090644C0" w14:textId="1CD142D6" w:rsidR="0082649D" w:rsidRPr="0082649D" w:rsidRDefault="0082649D" w:rsidP="0082649D">
      <w:pPr>
        <w:rPr>
          <w:lang w:val="pl-PL"/>
        </w:rPr>
      </w:pPr>
      <w:r w:rsidRPr="0082649D">
        <w:rPr>
          <w:lang w:val="pl-PL"/>
        </w:rPr>
        <w:t>Wzór umowy o partnerstwie to uporządkowany i gotowy do ponownego wykorzystania standardowy dokument, który stanowi podstawę operacyjną do sformalizowania współpracy między dwoma lub więcej podmiotami (stowarzyszeniami, instytucjami, przedsiębiorstwami itp.) w ramach wspólnego projektu.</w:t>
      </w:r>
    </w:p>
    <w:p w14:paraId="4C093B61" w14:textId="77777777" w:rsidR="000B5183" w:rsidRPr="0082649D" w:rsidRDefault="000B5183" w:rsidP="00CF4D2C">
      <w:pPr>
        <w:spacing w:after="160" w:line="360" w:lineRule="auto"/>
        <w:rPr>
          <w:lang w:val="pl-PL"/>
        </w:rPr>
      </w:pPr>
    </w:p>
    <w:p w14:paraId="18065D37" w14:textId="77777777" w:rsidR="009A2D7F" w:rsidRPr="0082649D" w:rsidRDefault="009A2D7F" w:rsidP="009A2D7F">
      <w:pPr>
        <w:rPr>
          <w:lang w:val="pl-PL"/>
        </w:rPr>
      </w:pPr>
    </w:p>
    <w:p w14:paraId="2149457B" w14:textId="77777777" w:rsidR="00EA5AC4" w:rsidRPr="00EA5AC4" w:rsidRDefault="00EA5AC4" w:rsidP="00EA5AC4">
      <w:pPr>
        <w:rPr>
          <w:rFonts w:ascii="Lexend ExtraBold" w:hAnsi="Lexend ExtraBold"/>
          <w:b/>
          <w:bCs/>
          <w:color w:val="0000E8"/>
          <w:sz w:val="32"/>
          <w:szCs w:val="32"/>
          <w:lang w:val="en-GB"/>
        </w:rPr>
      </w:pPr>
      <w:r w:rsidRPr="00EA5AC4">
        <w:rPr>
          <w:rFonts w:ascii="Lexend ExtraBold" w:hAnsi="Lexend ExtraBold"/>
          <w:b/>
          <w:bCs/>
          <w:color w:val="0000E8"/>
          <w:sz w:val="32"/>
          <w:szCs w:val="32"/>
          <w:lang w:val="en-GB"/>
        </w:rPr>
        <w:t>JAK Z TEGO KORZYSTAĆ?</w:t>
      </w:r>
    </w:p>
    <w:p w14:paraId="14CB69C5" w14:textId="77777777" w:rsidR="0082649D" w:rsidRPr="0082649D" w:rsidRDefault="0082649D" w:rsidP="0082649D"/>
    <w:p w14:paraId="0D010C54" w14:textId="77777777" w:rsidR="0082649D" w:rsidRPr="0082649D" w:rsidRDefault="0082649D" w:rsidP="0082649D">
      <w:pPr>
        <w:pStyle w:val="Nagwek2"/>
        <w:rPr>
          <w:rFonts w:ascii="Lexend" w:hAnsi="Lexend"/>
          <w:b w:val="0"/>
          <w:bCs w:val="0"/>
          <w:color w:val="auto"/>
          <w:sz w:val="22"/>
          <w:szCs w:val="22"/>
          <w:lang w:val="pl-PL"/>
        </w:rPr>
      </w:pPr>
      <w:r w:rsidRPr="0082649D">
        <w:rPr>
          <w:rFonts w:ascii="Lexend" w:hAnsi="Lexend"/>
          <w:b w:val="0"/>
          <w:bCs w:val="0"/>
          <w:color w:val="auto"/>
          <w:sz w:val="22"/>
          <w:szCs w:val="22"/>
          <w:lang w:val="pl-PL"/>
        </w:rPr>
        <w:t>1.      Określ różne przydatne sekcje, które będą wspólne dla wszystkich partnerstw.</w:t>
      </w:r>
    </w:p>
    <w:p w14:paraId="7C42A16B" w14:textId="77777777" w:rsidR="0082649D" w:rsidRPr="0082649D" w:rsidRDefault="0082649D" w:rsidP="0082649D">
      <w:pPr>
        <w:pStyle w:val="Nagwek2"/>
        <w:rPr>
          <w:rFonts w:ascii="Lexend" w:hAnsi="Lexend"/>
          <w:b w:val="0"/>
          <w:bCs w:val="0"/>
          <w:color w:val="auto"/>
          <w:sz w:val="22"/>
          <w:szCs w:val="22"/>
          <w:lang w:val="pl-PL"/>
        </w:rPr>
      </w:pPr>
      <w:r w:rsidRPr="0082649D">
        <w:rPr>
          <w:rFonts w:ascii="Lexend" w:hAnsi="Lexend"/>
          <w:b w:val="0"/>
          <w:bCs w:val="0"/>
          <w:color w:val="auto"/>
          <w:sz w:val="22"/>
          <w:szCs w:val="22"/>
          <w:lang w:val="pl-PL"/>
        </w:rPr>
        <w:t>2.      Wybierz lub utwórz szablon, z którego chcesz skorzystać.</w:t>
      </w:r>
    </w:p>
    <w:p w14:paraId="23377AD6" w14:textId="77777777" w:rsidR="0082649D" w:rsidRPr="0082649D" w:rsidRDefault="0082649D" w:rsidP="0082649D">
      <w:pPr>
        <w:pStyle w:val="Nagwek2"/>
        <w:rPr>
          <w:rFonts w:ascii="Lexend" w:hAnsi="Lexend"/>
          <w:b w:val="0"/>
          <w:bCs w:val="0"/>
          <w:color w:val="auto"/>
          <w:sz w:val="22"/>
          <w:szCs w:val="22"/>
          <w:lang w:val="pl-PL"/>
        </w:rPr>
      </w:pPr>
      <w:r w:rsidRPr="0082649D">
        <w:rPr>
          <w:rFonts w:ascii="Lexend" w:hAnsi="Lexend"/>
          <w:b w:val="0"/>
          <w:bCs w:val="0"/>
          <w:color w:val="auto"/>
          <w:sz w:val="22"/>
          <w:szCs w:val="22"/>
          <w:lang w:val="pl-PL"/>
        </w:rPr>
        <w:t>3.      Utwórz kopię szablonu i zachowaj ją w łatwo dostępnym miejscu.</w:t>
      </w:r>
    </w:p>
    <w:p w14:paraId="22702C0D" w14:textId="77777777" w:rsidR="0082649D" w:rsidRPr="0082649D" w:rsidRDefault="0082649D" w:rsidP="0082649D">
      <w:pPr>
        <w:pStyle w:val="Nagwek2"/>
        <w:rPr>
          <w:rFonts w:ascii="Lexend" w:hAnsi="Lexend"/>
          <w:b w:val="0"/>
          <w:bCs w:val="0"/>
          <w:color w:val="auto"/>
          <w:sz w:val="22"/>
          <w:szCs w:val="22"/>
          <w:lang w:val="pl-PL"/>
        </w:rPr>
      </w:pPr>
      <w:r w:rsidRPr="0082649D">
        <w:rPr>
          <w:rFonts w:ascii="Lexend" w:hAnsi="Lexend"/>
          <w:b w:val="0"/>
          <w:bCs w:val="0"/>
          <w:color w:val="auto"/>
          <w:sz w:val="22"/>
          <w:szCs w:val="22"/>
          <w:lang w:val="pl-PL"/>
        </w:rPr>
        <w:t>4.      Zbierz informacje potrzebne do wypełnienia szablonu zgodnie z planowaną współpracą.</w:t>
      </w:r>
    </w:p>
    <w:p w14:paraId="4F3122B0" w14:textId="77777777" w:rsidR="006C62D7" w:rsidRPr="0082649D" w:rsidRDefault="006C62D7" w:rsidP="005616A1">
      <w:pPr>
        <w:pStyle w:val="Nagwek2"/>
        <w:rPr>
          <w:lang w:val="pl-PL"/>
        </w:rPr>
      </w:pPr>
    </w:p>
    <w:p w14:paraId="10721A2F" w14:textId="53CC859C" w:rsidR="00F03110" w:rsidRDefault="0082649D" w:rsidP="005616A1">
      <w:pPr>
        <w:pStyle w:val="Nagwek2"/>
      </w:pPr>
      <w:proofErr w:type="spellStart"/>
      <w:r>
        <w:t>Wskazówki</w:t>
      </w:r>
      <w:proofErr w:type="spellEnd"/>
    </w:p>
    <w:p w14:paraId="4172FD07" w14:textId="77777777" w:rsidR="0082649D" w:rsidRPr="0082649D" w:rsidRDefault="0082649D" w:rsidP="0082649D"/>
    <w:p w14:paraId="0D780B15" w14:textId="77777777" w:rsidR="0082649D" w:rsidRPr="0082649D" w:rsidRDefault="0082649D" w:rsidP="0082649D">
      <w:pPr>
        <w:pStyle w:val="Nagwek1"/>
        <w:rPr>
          <w:rFonts w:ascii="Lexend" w:hAnsi="Lexend"/>
          <w:color w:val="auto"/>
          <w:sz w:val="22"/>
          <w:szCs w:val="22"/>
          <w:lang w:val="pl-PL"/>
        </w:rPr>
      </w:pPr>
      <w:r w:rsidRPr="0082649D">
        <w:rPr>
          <w:rFonts w:ascii="Lexend" w:hAnsi="Lexend"/>
          <w:color w:val="auto"/>
          <w:sz w:val="22"/>
          <w:szCs w:val="22"/>
          <w:lang w:val="pl-PL"/>
        </w:rPr>
        <w:t xml:space="preserve">·        Warto skorzystać z prostego szablonu, który można łatwo dostosować. </w:t>
      </w:r>
    </w:p>
    <w:p w14:paraId="514DD0C3" w14:textId="77777777" w:rsidR="0082649D" w:rsidRPr="0082649D" w:rsidRDefault="0082649D" w:rsidP="0082649D">
      <w:pPr>
        <w:pStyle w:val="Nagwek1"/>
        <w:rPr>
          <w:rFonts w:ascii="Lexend" w:hAnsi="Lexend"/>
          <w:color w:val="auto"/>
          <w:sz w:val="22"/>
          <w:szCs w:val="22"/>
          <w:lang w:val="pl-PL"/>
        </w:rPr>
      </w:pPr>
      <w:r w:rsidRPr="0082649D">
        <w:rPr>
          <w:rFonts w:ascii="Lexend" w:hAnsi="Lexend"/>
          <w:color w:val="auto"/>
          <w:sz w:val="22"/>
          <w:szCs w:val="22"/>
          <w:lang w:val="pl-PL"/>
        </w:rPr>
        <w:t>·        Należy starać się używać jasnego języka i prostych elementów graficznych, aby zapewnić lepszą dostępność.</w:t>
      </w:r>
    </w:p>
    <w:p w14:paraId="2889BB17" w14:textId="3F11FBEB" w:rsidR="00DE232F" w:rsidRPr="006C3DD9" w:rsidRDefault="00DE232F" w:rsidP="008B6CCC">
      <w:pPr>
        <w:pStyle w:val="Nagwek1"/>
        <w:spacing w:line="240" w:lineRule="auto"/>
        <w:rPr>
          <w:lang w:val="pl-PL"/>
        </w:rPr>
      </w:pPr>
      <w:r w:rsidRPr="0082649D">
        <w:rPr>
          <w:lang w:val="pl-PL"/>
        </w:rPr>
        <w:br w:type="page"/>
      </w:r>
      <w:r w:rsidR="008B6CCC" w:rsidRPr="006C3DD9">
        <w:rPr>
          <w:lang w:val="pl-PL"/>
        </w:rPr>
        <w:lastRenderedPageBreak/>
        <w:t>Wzór umowy partnerskiej</w:t>
      </w:r>
    </w:p>
    <w:p w14:paraId="53757DD8" w14:textId="77777777" w:rsidR="00A1606C" w:rsidRPr="006C3DD9" w:rsidRDefault="00A1606C" w:rsidP="00A1606C">
      <w:pPr>
        <w:rPr>
          <w:lang w:val="pl-PL"/>
        </w:rPr>
      </w:pPr>
    </w:p>
    <w:p w14:paraId="32E6DBF3" w14:textId="77777777" w:rsidR="00CB334F" w:rsidRPr="006C3DD9" w:rsidRDefault="00CB334F" w:rsidP="00CB334F">
      <w:pPr>
        <w:rPr>
          <w:lang w:val="pl-PL"/>
        </w:rPr>
      </w:pPr>
    </w:p>
    <w:p w14:paraId="40FAB62C" w14:textId="3D49621C" w:rsidR="00DE232F" w:rsidRPr="006C3DD9" w:rsidRDefault="00452226" w:rsidP="005616A1">
      <w:pPr>
        <w:pStyle w:val="Nagwek2"/>
        <w:rPr>
          <w:lang w:val="pl-PL"/>
        </w:rPr>
      </w:pPr>
      <w:r w:rsidRPr="006C3DD9">
        <w:rPr>
          <w:lang w:val="pl-PL"/>
        </w:rPr>
        <w:t xml:space="preserve">1 - </w:t>
      </w:r>
      <w:r w:rsidR="006C3DD9" w:rsidRPr="006C3DD9">
        <w:rPr>
          <w:lang w:val="pl-PL"/>
        </w:rPr>
        <w:t>Na czym to polega?</w:t>
      </w:r>
    </w:p>
    <w:p w14:paraId="66E77EC3" w14:textId="77777777" w:rsidR="006C3DD9" w:rsidRPr="006C3DD9" w:rsidRDefault="006C3DD9" w:rsidP="006C3DD9">
      <w:pPr>
        <w:spacing w:after="160" w:line="360" w:lineRule="auto"/>
        <w:rPr>
          <w:lang w:val="pl-PL"/>
        </w:rPr>
      </w:pPr>
      <w:r w:rsidRPr="006C3DD9">
        <w:rPr>
          <w:lang w:val="pl-PL"/>
        </w:rPr>
        <w:t>Narzędzie to jasno określa: jest to umowa partnerska, której treść należy dostosować do każdej nowej relacji, przekształcając zamiar współpracy w formalne i przejrzyste zobowiązanie.</w:t>
      </w:r>
    </w:p>
    <w:p w14:paraId="59F6F48D" w14:textId="77777777" w:rsidR="006C3DD9" w:rsidRPr="006C3DD9" w:rsidRDefault="006C3DD9" w:rsidP="006C3DD9">
      <w:pPr>
        <w:numPr>
          <w:ilvl w:val="0"/>
          <w:numId w:val="25"/>
        </w:numPr>
        <w:spacing w:after="160" w:line="360" w:lineRule="auto"/>
        <w:rPr>
          <w:lang w:val="pl-PL"/>
        </w:rPr>
      </w:pPr>
      <w:r w:rsidRPr="006C3DD9">
        <w:rPr>
          <w:b/>
          <w:bCs/>
          <w:lang w:val="pl-PL"/>
        </w:rPr>
        <w:t>Cel współpracy</w:t>
      </w:r>
      <w:r w:rsidRPr="006C3DD9">
        <w:rPr>
          <w:lang w:val="pl-PL"/>
        </w:rPr>
        <w:t xml:space="preserve"> (konkretne cele i zadania projektu).</w:t>
      </w:r>
    </w:p>
    <w:p w14:paraId="7210ACC5" w14:textId="77777777" w:rsidR="006C3DD9" w:rsidRPr="006C3DD9" w:rsidRDefault="006C3DD9" w:rsidP="006C3DD9">
      <w:pPr>
        <w:numPr>
          <w:ilvl w:val="0"/>
          <w:numId w:val="25"/>
        </w:numPr>
        <w:spacing w:after="160" w:line="360" w:lineRule="auto"/>
        <w:rPr>
          <w:lang w:val="pl-PL"/>
        </w:rPr>
      </w:pPr>
      <w:r w:rsidRPr="006C3DD9">
        <w:rPr>
          <w:b/>
          <w:bCs/>
          <w:lang w:val="pl-PL"/>
        </w:rPr>
        <w:t>Role i obowiązki</w:t>
      </w:r>
      <w:r w:rsidRPr="006C3DD9">
        <w:rPr>
          <w:lang w:val="pl-PL"/>
        </w:rPr>
        <w:t xml:space="preserve"> każdego partnera.</w:t>
      </w:r>
    </w:p>
    <w:p w14:paraId="04C102D2" w14:textId="77777777" w:rsidR="006C3DD9" w:rsidRPr="006C3DD9" w:rsidRDefault="006C3DD9" w:rsidP="006C3DD9">
      <w:pPr>
        <w:numPr>
          <w:ilvl w:val="0"/>
          <w:numId w:val="25"/>
        </w:numPr>
        <w:spacing w:after="160" w:line="360" w:lineRule="auto"/>
        <w:rPr>
          <w:lang w:val="pl-PL"/>
        </w:rPr>
      </w:pPr>
      <w:r w:rsidRPr="006C3DD9">
        <w:rPr>
          <w:b/>
          <w:bCs/>
          <w:lang w:val="pl-PL"/>
        </w:rPr>
        <w:t>Wkład</w:t>
      </w:r>
      <w:r w:rsidRPr="006C3DD9">
        <w:rPr>
          <w:lang w:val="pl-PL"/>
        </w:rPr>
        <w:t xml:space="preserve"> (środki finansowe, kadrowe lub rzeczowe), do którego każdy partner się zobowiązuje.</w:t>
      </w:r>
    </w:p>
    <w:p w14:paraId="7B95F280" w14:textId="77777777" w:rsidR="006C3DD9" w:rsidRPr="006C3DD9" w:rsidRDefault="006C3DD9" w:rsidP="006C3DD9">
      <w:pPr>
        <w:numPr>
          <w:ilvl w:val="0"/>
          <w:numId w:val="25"/>
        </w:numPr>
        <w:spacing w:after="160" w:line="360" w:lineRule="auto"/>
        <w:rPr>
          <w:lang w:val="pl-PL"/>
        </w:rPr>
      </w:pPr>
      <w:r w:rsidRPr="006C3DD9">
        <w:rPr>
          <w:b/>
          <w:bCs/>
          <w:lang w:val="pl-PL"/>
        </w:rPr>
        <w:t>Zasady zarządzania projektem</w:t>
      </w:r>
      <w:r w:rsidRPr="006C3DD9">
        <w:rPr>
          <w:lang w:val="pl-PL"/>
        </w:rPr>
        <w:t>, monitorowania i oceny.</w:t>
      </w:r>
    </w:p>
    <w:p w14:paraId="22DAE3DB" w14:textId="77777777" w:rsidR="007E248A" w:rsidRPr="006C3DD9" w:rsidRDefault="007E248A" w:rsidP="00D520D6">
      <w:pPr>
        <w:spacing w:after="160" w:line="360" w:lineRule="auto"/>
        <w:rPr>
          <w:lang w:val="pl-PL"/>
        </w:rPr>
      </w:pPr>
    </w:p>
    <w:p w14:paraId="6D0C21FA" w14:textId="41C345A2" w:rsidR="00D520D6" w:rsidRPr="00EA5AC4" w:rsidRDefault="007E248A" w:rsidP="007E248A">
      <w:pPr>
        <w:pStyle w:val="Nagwek2"/>
        <w:rPr>
          <w:lang w:val="pl-PL"/>
        </w:rPr>
      </w:pPr>
      <w:r w:rsidRPr="00EA5AC4">
        <w:rPr>
          <w:lang w:val="pl-PL"/>
        </w:rPr>
        <w:t xml:space="preserve">2 - </w:t>
      </w:r>
      <w:r w:rsidR="00EA5AC4" w:rsidRPr="00EA5AC4">
        <w:rPr>
          <w:lang w:val="pl-PL"/>
        </w:rPr>
        <w:t>Dlaczego to narzędzie jest potrzebne?</w:t>
      </w:r>
    </w:p>
    <w:p w14:paraId="3F8E3457" w14:textId="77777777" w:rsidR="00EA5AC4" w:rsidRPr="00EA5AC4" w:rsidRDefault="00EA5AC4" w:rsidP="00EA5AC4">
      <w:pPr>
        <w:spacing w:after="160" w:line="360" w:lineRule="auto"/>
        <w:ind w:left="720"/>
        <w:rPr>
          <w:lang w:val="pl-PL"/>
        </w:rPr>
      </w:pPr>
      <w:r w:rsidRPr="00EA5AC4">
        <w:rPr>
          <w:lang w:val="pl-PL"/>
        </w:rPr>
        <w:t xml:space="preserve">Narzędzie to jest ważne, ponieważ stanowi wzór służący do nawiązania formalnej współpracy. </w:t>
      </w:r>
    </w:p>
    <w:p w14:paraId="4D7AC3FF" w14:textId="77777777" w:rsidR="00EA5AC4" w:rsidRPr="00EA5AC4" w:rsidRDefault="00EA5AC4" w:rsidP="00EA5AC4">
      <w:pPr>
        <w:numPr>
          <w:ilvl w:val="0"/>
          <w:numId w:val="26"/>
        </w:numPr>
        <w:spacing w:after="160" w:line="360" w:lineRule="auto"/>
        <w:rPr>
          <w:lang w:val="pl-PL"/>
        </w:rPr>
      </w:pPr>
      <w:r w:rsidRPr="00EA5AC4">
        <w:rPr>
          <w:b/>
          <w:bCs/>
          <w:lang w:val="pl-PL"/>
        </w:rPr>
        <w:t>Zabezpieczenie współpracy</w:t>
      </w:r>
      <w:r w:rsidRPr="00EA5AC4">
        <w:rPr>
          <w:lang w:val="pl-PL"/>
        </w:rPr>
        <w:t>: Formalizuje relacje między Twoją organizacją a partnerami (stowarzyszeniami kulturalnymi, instytucjami edukacyjnymi, instytucjami lokalnymi itp.), przechodząc od nieformalnego porozumienia do jasnego i korzystnego dla obu stron zobowiązania.</w:t>
      </w:r>
    </w:p>
    <w:p w14:paraId="79BDF808" w14:textId="77777777" w:rsidR="00EA5AC4" w:rsidRPr="00EA5AC4" w:rsidRDefault="00EA5AC4" w:rsidP="00EA5AC4">
      <w:pPr>
        <w:numPr>
          <w:ilvl w:val="0"/>
          <w:numId w:val="26"/>
        </w:numPr>
        <w:spacing w:after="160" w:line="360" w:lineRule="auto"/>
        <w:rPr>
          <w:lang w:val="en-GB"/>
        </w:rPr>
      </w:pPr>
      <w:r w:rsidRPr="00EA5AC4">
        <w:rPr>
          <w:b/>
          <w:bCs/>
          <w:lang w:val="pl-PL"/>
        </w:rPr>
        <w:lastRenderedPageBreak/>
        <w:t>Przejrzystość i spójność</w:t>
      </w:r>
      <w:r w:rsidRPr="00EA5AC4">
        <w:rPr>
          <w:lang w:val="pl-PL"/>
        </w:rPr>
        <w:t xml:space="preserve">: Gwarantuje, że wszyscy interesariusze rozumieją i zgadzają się co do wizji, konkretnych celów projektu oraz oczekiwanych rezultatów. </w:t>
      </w:r>
      <w:proofErr w:type="spellStart"/>
      <w:r w:rsidRPr="00EA5AC4">
        <w:rPr>
          <w:lang w:val="en-GB"/>
        </w:rPr>
        <w:t>Minimalizuje</w:t>
      </w:r>
      <w:proofErr w:type="spellEnd"/>
      <w:r w:rsidRPr="00EA5AC4">
        <w:rPr>
          <w:lang w:val="en-GB"/>
        </w:rPr>
        <w:t xml:space="preserve"> to </w:t>
      </w:r>
      <w:proofErr w:type="spellStart"/>
      <w:r w:rsidRPr="00EA5AC4">
        <w:rPr>
          <w:lang w:val="en-GB"/>
        </w:rPr>
        <w:t>nieporozumienia</w:t>
      </w:r>
      <w:proofErr w:type="spellEnd"/>
      <w:r w:rsidRPr="00EA5AC4">
        <w:rPr>
          <w:lang w:val="en-GB"/>
        </w:rPr>
        <w:t xml:space="preserve"> </w:t>
      </w:r>
      <w:proofErr w:type="spellStart"/>
      <w:r w:rsidRPr="00EA5AC4">
        <w:rPr>
          <w:lang w:val="en-GB"/>
        </w:rPr>
        <w:t>i</w:t>
      </w:r>
      <w:proofErr w:type="spellEnd"/>
      <w:r w:rsidRPr="00EA5AC4">
        <w:rPr>
          <w:lang w:val="en-GB"/>
        </w:rPr>
        <w:t xml:space="preserve"> </w:t>
      </w:r>
      <w:proofErr w:type="spellStart"/>
      <w:r w:rsidRPr="00EA5AC4">
        <w:rPr>
          <w:lang w:val="en-GB"/>
        </w:rPr>
        <w:t>potencjalne</w:t>
      </w:r>
      <w:proofErr w:type="spellEnd"/>
      <w:r w:rsidRPr="00EA5AC4">
        <w:rPr>
          <w:lang w:val="en-GB"/>
        </w:rPr>
        <w:t xml:space="preserve"> </w:t>
      </w:r>
      <w:proofErr w:type="spellStart"/>
      <w:r w:rsidRPr="00EA5AC4">
        <w:rPr>
          <w:lang w:val="en-GB"/>
        </w:rPr>
        <w:t>konflikty</w:t>
      </w:r>
      <w:proofErr w:type="spellEnd"/>
      <w:r w:rsidRPr="00EA5AC4">
        <w:rPr>
          <w:lang w:val="en-GB"/>
        </w:rPr>
        <w:t>.</w:t>
      </w:r>
    </w:p>
    <w:p w14:paraId="07E1486A" w14:textId="77777777" w:rsidR="00EA5AC4" w:rsidRPr="00EA5AC4" w:rsidRDefault="00EA5AC4" w:rsidP="00EA5AC4">
      <w:pPr>
        <w:numPr>
          <w:ilvl w:val="0"/>
          <w:numId w:val="26"/>
        </w:numPr>
        <w:spacing w:after="160" w:line="360" w:lineRule="auto"/>
        <w:rPr>
          <w:lang w:val="pl-PL"/>
        </w:rPr>
      </w:pPr>
      <w:r w:rsidRPr="00EA5AC4">
        <w:rPr>
          <w:b/>
          <w:bCs/>
          <w:lang w:val="pl-PL"/>
        </w:rPr>
        <w:t>Odpowiedzialność</w:t>
      </w:r>
      <w:r w:rsidRPr="00EA5AC4">
        <w:rPr>
          <w:lang w:val="pl-PL"/>
        </w:rPr>
        <w:t>: Umowa precyzyjnie określa role, obowiązki i wkłady (finansowe, ludzkie, rzeczowe) każdego partnera, umożliwiając skuteczne monitorowanie i zwiększając odpowiedzialność.</w:t>
      </w:r>
    </w:p>
    <w:p w14:paraId="68A3C792" w14:textId="77777777" w:rsidR="00EA5AC4" w:rsidRPr="00EA5AC4" w:rsidRDefault="00EA5AC4" w:rsidP="00EA5AC4">
      <w:pPr>
        <w:numPr>
          <w:ilvl w:val="0"/>
          <w:numId w:val="26"/>
        </w:numPr>
        <w:spacing w:after="160" w:line="360" w:lineRule="auto"/>
        <w:rPr>
          <w:lang w:val="pl-PL"/>
        </w:rPr>
      </w:pPr>
      <w:r w:rsidRPr="00EA5AC4">
        <w:rPr>
          <w:b/>
          <w:bCs/>
          <w:lang w:val="pl-PL"/>
        </w:rPr>
        <w:t>Ramy prawne i wiarygodność</w:t>
      </w:r>
      <w:r w:rsidRPr="00EA5AC4">
        <w:rPr>
          <w:lang w:val="pl-PL"/>
        </w:rPr>
        <w:t>: Formalny dokument wzmacnia wiarygodność projektu wśród młodzieży, fundatorów i ogółu społeczeństwa. Służy również jako ramy prawne w przypadku braku porozumienia lub gdy potrzebne jest wyjaśnienie.</w:t>
      </w:r>
    </w:p>
    <w:p w14:paraId="7C83A7DD" w14:textId="77777777" w:rsidR="008B6E41" w:rsidRPr="00EA5AC4" w:rsidRDefault="008B6E41" w:rsidP="00324294">
      <w:pPr>
        <w:spacing w:after="160" w:line="360" w:lineRule="auto"/>
        <w:ind w:left="720"/>
        <w:rPr>
          <w:lang w:val="pl-PL"/>
        </w:rPr>
      </w:pPr>
    </w:p>
    <w:p w14:paraId="0C70DEA2" w14:textId="77777777" w:rsidR="00DE232F" w:rsidRPr="00EA5AC4" w:rsidRDefault="00DE232F" w:rsidP="005616A1">
      <w:pPr>
        <w:rPr>
          <w:lang w:val="pl-PL"/>
        </w:rPr>
      </w:pPr>
    </w:p>
    <w:p w14:paraId="3F80C869" w14:textId="1EB01A9C" w:rsidR="00DE232F" w:rsidRPr="000C3D4C" w:rsidRDefault="007E248A" w:rsidP="007E248A">
      <w:pPr>
        <w:pStyle w:val="Nagwek2"/>
        <w:rPr>
          <w:lang w:val="pl-PL"/>
        </w:rPr>
      </w:pPr>
      <w:r w:rsidRPr="000C3D4C">
        <w:rPr>
          <w:lang w:val="pl-PL"/>
        </w:rPr>
        <w:t xml:space="preserve">3 - </w:t>
      </w:r>
      <w:r w:rsidR="000C3D4C" w:rsidRPr="000C3D4C">
        <w:rPr>
          <w:lang w:val="pl-PL"/>
        </w:rPr>
        <w:t>Najważniejsze elementy, które należy uwzględnić w szablonie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8"/>
        <w:gridCol w:w="6154"/>
      </w:tblGrid>
      <w:tr w:rsidR="00735FB4" w:rsidRPr="00C54258" w14:paraId="10C2B100" w14:textId="77777777" w:rsidTr="000B5183">
        <w:trPr>
          <w:tblCellSpacing w:w="15" w:type="dxa"/>
        </w:trPr>
        <w:tc>
          <w:tcPr>
            <w:tcW w:w="0" w:type="auto"/>
            <w:vAlign w:val="center"/>
            <w:hideMark/>
          </w:tcPr>
          <w:p w14:paraId="6C1DB28A" w14:textId="291F5450" w:rsidR="00A44527" w:rsidRPr="000C3D4C" w:rsidRDefault="000C3D4C" w:rsidP="00EA34FD">
            <w:pPr>
              <w:spacing w:after="160" w:line="360" w:lineRule="auto"/>
              <w:rPr>
                <w:b/>
                <w:bCs/>
                <w:lang w:val="en-GB"/>
              </w:rPr>
            </w:pPr>
            <w:proofErr w:type="spellStart"/>
            <w:r w:rsidRPr="000C3D4C">
              <w:rPr>
                <w:b/>
                <w:bCs/>
                <w:lang w:val="en-GB"/>
              </w:rPr>
              <w:t>Punkt</w:t>
            </w:r>
            <w:proofErr w:type="spellEnd"/>
            <w:r w:rsidRPr="000C3D4C">
              <w:rPr>
                <w:b/>
                <w:bCs/>
                <w:lang w:val="en-GB"/>
              </w:rPr>
              <w:t xml:space="preserve"> </w:t>
            </w:r>
            <w:proofErr w:type="spellStart"/>
            <w:r w:rsidRPr="000C3D4C">
              <w:rPr>
                <w:b/>
                <w:bCs/>
                <w:lang w:val="en-GB"/>
              </w:rPr>
              <w:t>umowy</w:t>
            </w:r>
            <w:proofErr w:type="spellEnd"/>
          </w:p>
        </w:tc>
        <w:tc>
          <w:tcPr>
            <w:tcW w:w="0" w:type="auto"/>
            <w:vAlign w:val="center"/>
            <w:hideMark/>
          </w:tcPr>
          <w:p w14:paraId="4A57436E" w14:textId="20E16B9B" w:rsidR="00A44527" w:rsidRPr="008B6E41" w:rsidRDefault="000C3D4C" w:rsidP="00EA34FD">
            <w:pPr>
              <w:spacing w:after="160" w:line="360" w:lineRule="auto"/>
              <w:rPr>
                <w:b/>
                <w:bCs/>
              </w:rPr>
            </w:pPr>
            <w:proofErr w:type="spellStart"/>
            <w:r>
              <w:rPr>
                <w:b/>
                <w:bCs/>
                <w:lang w:val="en"/>
              </w:rPr>
              <w:t>Rekomandowana</w:t>
            </w:r>
            <w:proofErr w:type="spellEnd"/>
            <w:r>
              <w:rPr>
                <w:b/>
                <w:bCs/>
                <w:lang w:val="en"/>
              </w:rPr>
              <w:t xml:space="preserve"> </w:t>
            </w:r>
            <w:proofErr w:type="spellStart"/>
            <w:r>
              <w:rPr>
                <w:b/>
                <w:bCs/>
                <w:lang w:val="en"/>
              </w:rPr>
              <w:t>treść</w:t>
            </w:r>
            <w:proofErr w:type="spellEnd"/>
          </w:p>
        </w:tc>
      </w:tr>
      <w:tr w:rsidR="00735FB4" w:rsidRPr="00BA608C" w14:paraId="02A34EF7" w14:textId="77777777" w:rsidTr="000B5183">
        <w:trPr>
          <w:tblCellSpacing w:w="15" w:type="dxa"/>
        </w:trPr>
        <w:tc>
          <w:tcPr>
            <w:tcW w:w="0" w:type="auto"/>
            <w:vAlign w:val="center"/>
            <w:hideMark/>
          </w:tcPr>
          <w:p w14:paraId="180CFEE8" w14:textId="357D5FEC" w:rsidR="00A44527" w:rsidRPr="00C54258" w:rsidRDefault="00A44527" w:rsidP="00EA34FD">
            <w:pPr>
              <w:spacing w:after="160" w:line="360" w:lineRule="auto"/>
              <w:rPr>
                <w:lang w:val="en-US"/>
              </w:rPr>
            </w:pPr>
            <w:proofErr w:type="spellStart"/>
            <w:r w:rsidRPr="00C54258">
              <w:rPr>
                <w:b/>
                <w:bCs/>
                <w:lang w:val="en-US"/>
              </w:rPr>
              <w:t>Pr</w:t>
            </w:r>
            <w:r w:rsidR="008B6E41">
              <w:rPr>
                <w:b/>
                <w:bCs/>
                <w:lang w:val="en-US"/>
              </w:rPr>
              <w:t>e</w:t>
            </w:r>
            <w:r w:rsidRPr="00C54258">
              <w:rPr>
                <w:b/>
                <w:bCs/>
                <w:lang w:val="en-US"/>
              </w:rPr>
              <w:t>amb</w:t>
            </w:r>
            <w:r w:rsidR="004C3C49">
              <w:rPr>
                <w:b/>
                <w:bCs/>
                <w:lang w:val="en-US"/>
              </w:rPr>
              <w:t>uła</w:t>
            </w:r>
            <w:proofErr w:type="spellEnd"/>
          </w:p>
        </w:tc>
        <w:tc>
          <w:tcPr>
            <w:tcW w:w="0" w:type="auto"/>
            <w:vAlign w:val="center"/>
            <w:hideMark/>
          </w:tcPr>
          <w:p w14:paraId="459BBCB5" w14:textId="54F0F797" w:rsidR="00A44527" w:rsidRPr="000C3D4C" w:rsidRDefault="000C3D4C" w:rsidP="00EA34FD">
            <w:pPr>
              <w:spacing w:after="160" w:line="360" w:lineRule="auto"/>
              <w:rPr>
                <w:lang w:val="pl-PL"/>
              </w:rPr>
            </w:pPr>
            <w:r w:rsidRPr="000C3D4C">
              <w:rPr>
                <w:lang w:val="pl-PL"/>
              </w:rPr>
              <w:t>Krótka prezentacja partnerów oraz wspólnej wizji projektu.</w:t>
            </w:r>
          </w:p>
        </w:tc>
      </w:tr>
      <w:tr w:rsidR="00735FB4" w:rsidRPr="00BA608C" w14:paraId="0A4797EC" w14:textId="77777777" w:rsidTr="000B5183">
        <w:trPr>
          <w:tblCellSpacing w:w="15" w:type="dxa"/>
        </w:trPr>
        <w:tc>
          <w:tcPr>
            <w:tcW w:w="0" w:type="auto"/>
            <w:vAlign w:val="center"/>
            <w:hideMark/>
          </w:tcPr>
          <w:p w14:paraId="14B458A0" w14:textId="10BA83EF" w:rsidR="004C3C49" w:rsidRPr="004C3C49" w:rsidRDefault="004C3C49" w:rsidP="004C3C49">
            <w:pPr>
              <w:spacing w:after="160" w:line="360" w:lineRule="auto"/>
              <w:rPr>
                <w:b/>
                <w:bCs/>
                <w:lang w:val="en-GB"/>
              </w:rPr>
            </w:pPr>
            <w:r w:rsidRPr="004C3C49">
              <w:rPr>
                <w:b/>
                <w:bCs/>
                <w:lang w:val="en-GB"/>
              </w:rPr>
              <w:t xml:space="preserve">Cel </w:t>
            </w:r>
            <w:proofErr w:type="spellStart"/>
            <w:r>
              <w:rPr>
                <w:b/>
                <w:bCs/>
                <w:lang w:val="en-GB"/>
              </w:rPr>
              <w:t>projektu</w:t>
            </w:r>
            <w:proofErr w:type="spellEnd"/>
          </w:p>
          <w:p w14:paraId="4E18F9B9" w14:textId="1746DDB6" w:rsidR="00A44527" w:rsidRPr="00C54258" w:rsidRDefault="00A44527" w:rsidP="00EA34FD">
            <w:pPr>
              <w:spacing w:after="160" w:line="360" w:lineRule="auto"/>
              <w:rPr>
                <w:lang w:val="en-US"/>
              </w:rPr>
            </w:pPr>
          </w:p>
        </w:tc>
        <w:tc>
          <w:tcPr>
            <w:tcW w:w="0" w:type="auto"/>
            <w:vAlign w:val="center"/>
            <w:hideMark/>
          </w:tcPr>
          <w:p w14:paraId="2F311D8E" w14:textId="4B833AA8" w:rsidR="00A44527" w:rsidRPr="000C3D4C" w:rsidRDefault="000C3D4C" w:rsidP="00EA34FD">
            <w:pPr>
              <w:spacing w:after="160" w:line="360" w:lineRule="auto"/>
              <w:rPr>
                <w:lang w:val="pl-PL"/>
              </w:rPr>
            </w:pPr>
            <w:r w:rsidRPr="000C3D4C">
              <w:rPr>
                <w:lang w:val="pl-PL"/>
              </w:rPr>
              <w:t>Dokładny opis wspólnego działania lub projektu (np. cykl warsztatów mających na celu podnoszenie świadomości młodzieży w zakresie sztuki współczesnej).</w:t>
            </w:r>
          </w:p>
        </w:tc>
      </w:tr>
      <w:tr w:rsidR="00735FB4" w:rsidRPr="00BA608C" w14:paraId="6BEE55CB" w14:textId="77777777" w:rsidTr="000B5183">
        <w:trPr>
          <w:tblCellSpacing w:w="15" w:type="dxa"/>
        </w:trPr>
        <w:tc>
          <w:tcPr>
            <w:tcW w:w="0" w:type="auto"/>
            <w:vAlign w:val="center"/>
            <w:hideMark/>
          </w:tcPr>
          <w:p w14:paraId="779BE936" w14:textId="2FF956AA" w:rsidR="00A44527" w:rsidRPr="004C3C49" w:rsidRDefault="004C3C49" w:rsidP="00EA34FD">
            <w:pPr>
              <w:spacing w:after="160" w:line="360" w:lineRule="auto"/>
              <w:rPr>
                <w:b/>
                <w:bCs/>
                <w:lang w:val="en-GB"/>
              </w:rPr>
            </w:pPr>
            <w:proofErr w:type="spellStart"/>
            <w:r w:rsidRPr="004C3C49">
              <w:rPr>
                <w:b/>
                <w:bCs/>
                <w:lang w:val="en-GB"/>
              </w:rPr>
              <w:t>Zadania</w:t>
            </w:r>
            <w:proofErr w:type="spellEnd"/>
            <w:r w:rsidRPr="004C3C49">
              <w:rPr>
                <w:b/>
                <w:bCs/>
                <w:lang w:val="en-GB"/>
              </w:rPr>
              <w:t xml:space="preserve"> </w:t>
            </w:r>
            <w:proofErr w:type="spellStart"/>
            <w:r w:rsidRPr="004C3C49">
              <w:rPr>
                <w:b/>
                <w:bCs/>
                <w:lang w:val="en-GB"/>
              </w:rPr>
              <w:t>i</w:t>
            </w:r>
            <w:proofErr w:type="spellEnd"/>
            <w:r w:rsidRPr="004C3C49">
              <w:rPr>
                <w:b/>
                <w:bCs/>
                <w:lang w:val="en-GB"/>
              </w:rPr>
              <w:t xml:space="preserve"> </w:t>
            </w:r>
            <w:proofErr w:type="spellStart"/>
            <w:r w:rsidRPr="004C3C49">
              <w:rPr>
                <w:b/>
                <w:bCs/>
                <w:lang w:val="en-GB"/>
              </w:rPr>
              <w:t>obowiązki</w:t>
            </w:r>
            <w:proofErr w:type="spellEnd"/>
          </w:p>
        </w:tc>
        <w:tc>
          <w:tcPr>
            <w:tcW w:w="0" w:type="auto"/>
            <w:vAlign w:val="center"/>
            <w:hideMark/>
          </w:tcPr>
          <w:p w14:paraId="334EAA77" w14:textId="468AD296" w:rsidR="009501A5" w:rsidRPr="004C3C49" w:rsidRDefault="000C3D4C" w:rsidP="00EA34FD">
            <w:pPr>
              <w:spacing w:after="160" w:line="360" w:lineRule="auto"/>
              <w:rPr>
                <w:lang w:val="pl-PL"/>
              </w:rPr>
            </w:pPr>
            <w:r w:rsidRPr="000C3D4C">
              <w:rPr>
                <w:lang w:val="pl-PL"/>
              </w:rPr>
              <w:t>Kto za co odpowiada: logistyka, komunikacja, finanse, zasoby ludzkie (mediatorzy). Należy wyznaczyć osobę kontaktową (koordynatora) dla każdej kategorii działań.</w:t>
            </w:r>
          </w:p>
        </w:tc>
      </w:tr>
      <w:tr w:rsidR="00735FB4" w:rsidRPr="00BA608C" w14:paraId="138536E4" w14:textId="77777777" w:rsidTr="000B5183">
        <w:trPr>
          <w:tblCellSpacing w:w="15" w:type="dxa"/>
        </w:trPr>
        <w:tc>
          <w:tcPr>
            <w:tcW w:w="0" w:type="auto"/>
            <w:vAlign w:val="center"/>
            <w:hideMark/>
          </w:tcPr>
          <w:p w14:paraId="315E4049" w14:textId="59B3AF55" w:rsidR="00A44527" w:rsidRPr="004C3C49" w:rsidRDefault="004C3C49" w:rsidP="00EA34FD">
            <w:pPr>
              <w:spacing w:after="160" w:line="360" w:lineRule="auto"/>
              <w:rPr>
                <w:b/>
                <w:bCs/>
                <w:lang w:val="en-GB"/>
              </w:rPr>
            </w:pPr>
            <w:proofErr w:type="spellStart"/>
            <w:r w:rsidRPr="004C3C49">
              <w:rPr>
                <w:b/>
                <w:bCs/>
                <w:lang w:val="en-GB"/>
              </w:rPr>
              <w:lastRenderedPageBreak/>
              <w:t>Materiały</w:t>
            </w:r>
            <w:proofErr w:type="spellEnd"/>
            <w:r w:rsidRPr="004C3C49">
              <w:rPr>
                <w:b/>
                <w:bCs/>
                <w:lang w:val="en-GB"/>
              </w:rPr>
              <w:t xml:space="preserve"> </w:t>
            </w:r>
            <w:proofErr w:type="spellStart"/>
            <w:r w:rsidRPr="004C3C49">
              <w:rPr>
                <w:b/>
                <w:bCs/>
                <w:lang w:val="en-GB"/>
              </w:rPr>
              <w:t>i</w:t>
            </w:r>
            <w:proofErr w:type="spellEnd"/>
            <w:r w:rsidRPr="004C3C49">
              <w:rPr>
                <w:b/>
                <w:bCs/>
                <w:lang w:val="en-GB"/>
              </w:rPr>
              <w:t xml:space="preserve"> </w:t>
            </w:r>
            <w:proofErr w:type="spellStart"/>
            <w:r w:rsidRPr="004C3C49">
              <w:rPr>
                <w:b/>
                <w:bCs/>
                <w:lang w:val="en-GB"/>
              </w:rPr>
              <w:t>wkłady</w:t>
            </w:r>
            <w:proofErr w:type="spellEnd"/>
          </w:p>
        </w:tc>
        <w:tc>
          <w:tcPr>
            <w:tcW w:w="0" w:type="auto"/>
            <w:vAlign w:val="center"/>
            <w:hideMark/>
          </w:tcPr>
          <w:p w14:paraId="07D50DF5" w14:textId="1C177EBE" w:rsidR="00A44527" w:rsidRPr="00B71DB9" w:rsidRDefault="00B71DB9" w:rsidP="00EA34FD">
            <w:pPr>
              <w:spacing w:after="160" w:line="360" w:lineRule="auto"/>
              <w:rPr>
                <w:lang w:val="pl-PL"/>
              </w:rPr>
            </w:pPr>
            <w:r w:rsidRPr="00B71DB9">
              <w:rPr>
                <w:lang w:val="pl-PL"/>
              </w:rPr>
              <w:t>Wykaz wkładu każdej ze stron (finansowego, rzeczowego, kadrowego, dostępu do sieci).</w:t>
            </w:r>
          </w:p>
        </w:tc>
      </w:tr>
      <w:tr w:rsidR="00735FB4" w:rsidRPr="00BA608C" w14:paraId="14152986" w14:textId="77777777" w:rsidTr="000B5183">
        <w:trPr>
          <w:tblCellSpacing w:w="15" w:type="dxa"/>
        </w:trPr>
        <w:tc>
          <w:tcPr>
            <w:tcW w:w="0" w:type="auto"/>
            <w:vAlign w:val="center"/>
            <w:hideMark/>
          </w:tcPr>
          <w:p w14:paraId="789775DB" w14:textId="7560CD8C" w:rsidR="00A44527" w:rsidRPr="004C3C49" w:rsidRDefault="004C3C49" w:rsidP="00EA34FD">
            <w:pPr>
              <w:spacing w:after="160" w:line="360" w:lineRule="auto"/>
              <w:rPr>
                <w:b/>
                <w:bCs/>
                <w:lang w:val="en-GB"/>
              </w:rPr>
            </w:pPr>
            <w:r w:rsidRPr="004C3C49">
              <w:rPr>
                <w:b/>
                <w:bCs/>
                <w:lang w:val="en-GB"/>
              </w:rPr>
              <w:t xml:space="preserve">Metody </w:t>
            </w:r>
            <w:proofErr w:type="spellStart"/>
            <w:r w:rsidRPr="004C3C49">
              <w:rPr>
                <w:b/>
                <w:bCs/>
                <w:lang w:val="en-GB"/>
              </w:rPr>
              <w:t>monitorowania</w:t>
            </w:r>
            <w:proofErr w:type="spellEnd"/>
            <w:r w:rsidRPr="004C3C49">
              <w:rPr>
                <w:b/>
                <w:bCs/>
                <w:lang w:val="en-GB"/>
              </w:rPr>
              <w:t xml:space="preserve"> </w:t>
            </w:r>
            <w:proofErr w:type="spellStart"/>
            <w:r w:rsidRPr="004C3C49">
              <w:rPr>
                <w:b/>
                <w:bCs/>
                <w:lang w:val="en-GB"/>
              </w:rPr>
              <w:t>i</w:t>
            </w:r>
            <w:proofErr w:type="spellEnd"/>
            <w:r w:rsidRPr="004C3C49">
              <w:rPr>
                <w:b/>
                <w:bCs/>
                <w:lang w:val="en-GB"/>
              </w:rPr>
              <w:t xml:space="preserve"> </w:t>
            </w:r>
            <w:proofErr w:type="spellStart"/>
            <w:r w:rsidRPr="004C3C49">
              <w:rPr>
                <w:b/>
                <w:bCs/>
                <w:lang w:val="en-GB"/>
              </w:rPr>
              <w:t>oceny</w:t>
            </w:r>
            <w:proofErr w:type="spellEnd"/>
          </w:p>
        </w:tc>
        <w:tc>
          <w:tcPr>
            <w:tcW w:w="0" w:type="auto"/>
            <w:vAlign w:val="center"/>
            <w:hideMark/>
          </w:tcPr>
          <w:p w14:paraId="65915921" w14:textId="1C10B28F" w:rsidR="00A44527" w:rsidRPr="00B71DB9" w:rsidRDefault="00B71DB9" w:rsidP="00EA34FD">
            <w:pPr>
              <w:spacing w:after="160" w:line="360" w:lineRule="auto"/>
              <w:rPr>
                <w:lang w:val="pl-PL"/>
              </w:rPr>
            </w:pPr>
            <w:r w:rsidRPr="00B71DB9">
              <w:rPr>
                <w:lang w:val="pl-PL"/>
              </w:rPr>
              <w:t>Częstotliwość spotkań podsumowujących oraz informacje zwrotne dotyczące poszczególnych etapów i postępów w realizacji projektu.</w:t>
            </w:r>
          </w:p>
        </w:tc>
      </w:tr>
      <w:tr w:rsidR="00735FB4" w:rsidRPr="00BA608C" w14:paraId="398CD743" w14:textId="77777777" w:rsidTr="000B5183">
        <w:trPr>
          <w:tblCellSpacing w:w="15" w:type="dxa"/>
        </w:trPr>
        <w:tc>
          <w:tcPr>
            <w:tcW w:w="0" w:type="auto"/>
            <w:vAlign w:val="center"/>
            <w:hideMark/>
          </w:tcPr>
          <w:p w14:paraId="0AE6A7B0" w14:textId="4E5FAC32" w:rsidR="00A44527" w:rsidRPr="004C3C49" w:rsidRDefault="004C3C49" w:rsidP="00EA34FD">
            <w:pPr>
              <w:spacing w:after="160" w:line="360" w:lineRule="auto"/>
              <w:rPr>
                <w:b/>
                <w:bCs/>
                <w:lang w:val="en-GB"/>
              </w:rPr>
            </w:pPr>
            <w:proofErr w:type="spellStart"/>
            <w:r w:rsidRPr="004C3C49">
              <w:rPr>
                <w:b/>
                <w:bCs/>
                <w:lang w:val="en-GB"/>
              </w:rPr>
              <w:t>Komunikacja</w:t>
            </w:r>
            <w:proofErr w:type="spellEnd"/>
            <w:r w:rsidRPr="004C3C49">
              <w:rPr>
                <w:b/>
                <w:bCs/>
                <w:lang w:val="en-GB"/>
              </w:rPr>
              <w:t xml:space="preserve"> </w:t>
            </w:r>
            <w:proofErr w:type="spellStart"/>
            <w:r w:rsidRPr="004C3C49">
              <w:rPr>
                <w:b/>
                <w:bCs/>
                <w:lang w:val="en-GB"/>
              </w:rPr>
              <w:t>i</w:t>
            </w:r>
            <w:proofErr w:type="spellEnd"/>
            <w:r w:rsidRPr="004C3C49">
              <w:rPr>
                <w:b/>
                <w:bCs/>
                <w:lang w:val="en-GB"/>
              </w:rPr>
              <w:t xml:space="preserve"> </w:t>
            </w:r>
            <w:proofErr w:type="spellStart"/>
            <w:r w:rsidRPr="004C3C49">
              <w:rPr>
                <w:b/>
                <w:bCs/>
                <w:lang w:val="en-GB"/>
              </w:rPr>
              <w:t>widoczność</w:t>
            </w:r>
            <w:proofErr w:type="spellEnd"/>
            <w:r w:rsidRPr="004C3C49">
              <w:rPr>
                <w:b/>
                <w:bCs/>
                <w:lang w:val="en-GB"/>
              </w:rPr>
              <w:t>/partner</w:t>
            </w:r>
          </w:p>
        </w:tc>
        <w:tc>
          <w:tcPr>
            <w:tcW w:w="0" w:type="auto"/>
            <w:vAlign w:val="center"/>
            <w:hideMark/>
          </w:tcPr>
          <w:p w14:paraId="4DBBD2A5" w14:textId="1C911731" w:rsidR="00A44527" w:rsidRPr="00B71DB9" w:rsidRDefault="00B71DB9" w:rsidP="00EA34FD">
            <w:pPr>
              <w:spacing w:after="160" w:line="360" w:lineRule="auto"/>
              <w:rPr>
                <w:lang w:val="pl-PL"/>
              </w:rPr>
            </w:pPr>
            <w:r w:rsidRPr="00B71DB9">
              <w:rPr>
                <w:lang w:val="pl-PL"/>
              </w:rPr>
              <w:t>Sposób prezentacji partnerów (logo, profile w mediach społecznościowych) oraz metody zarządzania komunikacją.</w:t>
            </w:r>
          </w:p>
        </w:tc>
      </w:tr>
      <w:tr w:rsidR="00735FB4" w:rsidRPr="00BA608C" w14:paraId="101A8F05" w14:textId="77777777" w:rsidTr="000B5183">
        <w:trPr>
          <w:tblCellSpacing w:w="15" w:type="dxa"/>
        </w:trPr>
        <w:tc>
          <w:tcPr>
            <w:tcW w:w="0" w:type="auto"/>
            <w:vAlign w:val="center"/>
            <w:hideMark/>
          </w:tcPr>
          <w:p w14:paraId="6B2AFE94" w14:textId="6AC15DC1" w:rsidR="00A44527" w:rsidRPr="004C3C49" w:rsidRDefault="004C3C49" w:rsidP="00EA34FD">
            <w:pPr>
              <w:spacing w:after="160" w:line="360" w:lineRule="auto"/>
              <w:rPr>
                <w:b/>
                <w:bCs/>
                <w:lang w:val="en-GB"/>
              </w:rPr>
            </w:pPr>
            <w:proofErr w:type="spellStart"/>
            <w:r w:rsidRPr="004C3C49">
              <w:rPr>
                <w:b/>
                <w:bCs/>
                <w:lang w:val="en-GB"/>
              </w:rPr>
              <w:t>Okres</w:t>
            </w:r>
            <w:proofErr w:type="spellEnd"/>
            <w:r w:rsidRPr="004C3C49">
              <w:rPr>
                <w:b/>
                <w:bCs/>
                <w:lang w:val="en-GB"/>
              </w:rPr>
              <w:t xml:space="preserve"> </w:t>
            </w:r>
            <w:proofErr w:type="spellStart"/>
            <w:r w:rsidRPr="004C3C49">
              <w:rPr>
                <w:b/>
                <w:bCs/>
                <w:lang w:val="en-GB"/>
              </w:rPr>
              <w:t>obowiązywania</w:t>
            </w:r>
            <w:proofErr w:type="spellEnd"/>
            <w:r w:rsidRPr="004C3C49">
              <w:rPr>
                <w:b/>
                <w:bCs/>
                <w:lang w:val="en-GB"/>
              </w:rPr>
              <w:t xml:space="preserve"> </w:t>
            </w:r>
            <w:proofErr w:type="spellStart"/>
            <w:r w:rsidRPr="004C3C49">
              <w:rPr>
                <w:b/>
                <w:bCs/>
                <w:lang w:val="en-GB"/>
              </w:rPr>
              <w:t>i</w:t>
            </w:r>
            <w:proofErr w:type="spellEnd"/>
            <w:r w:rsidRPr="004C3C49">
              <w:rPr>
                <w:b/>
                <w:bCs/>
                <w:lang w:val="en-GB"/>
              </w:rPr>
              <w:t xml:space="preserve"> </w:t>
            </w:r>
            <w:proofErr w:type="spellStart"/>
            <w:r w:rsidRPr="004C3C49">
              <w:rPr>
                <w:b/>
                <w:bCs/>
                <w:lang w:val="en-GB"/>
              </w:rPr>
              <w:t>wypowiedzenie</w:t>
            </w:r>
            <w:proofErr w:type="spellEnd"/>
          </w:p>
        </w:tc>
        <w:tc>
          <w:tcPr>
            <w:tcW w:w="0" w:type="auto"/>
            <w:vAlign w:val="center"/>
            <w:hideMark/>
          </w:tcPr>
          <w:p w14:paraId="6B755A6A" w14:textId="11C9D0EB" w:rsidR="00A44527" w:rsidRPr="00B71DB9" w:rsidRDefault="00B71DB9" w:rsidP="00EA34FD">
            <w:pPr>
              <w:spacing w:after="160" w:line="360" w:lineRule="auto"/>
              <w:rPr>
                <w:lang w:val="pl-PL"/>
              </w:rPr>
            </w:pPr>
            <w:r w:rsidRPr="00B71DB9">
              <w:rPr>
                <w:lang w:val="pl-PL"/>
              </w:rPr>
              <w:t>Data rozpoczęcia i zakończenia współpracy oraz warunki jej przedterminowego rozwiązania.</w:t>
            </w:r>
          </w:p>
        </w:tc>
      </w:tr>
    </w:tbl>
    <w:p w14:paraId="7F4F681C" w14:textId="77777777" w:rsidR="00A44527" w:rsidRPr="00B71DB9" w:rsidRDefault="00A44527" w:rsidP="00A44527">
      <w:pPr>
        <w:rPr>
          <w:lang w:val="pl-PL"/>
        </w:rPr>
      </w:pPr>
    </w:p>
    <w:p w14:paraId="463982EC" w14:textId="77777777" w:rsidR="00DE232F" w:rsidRPr="00B71DB9" w:rsidRDefault="00DE232F" w:rsidP="005616A1">
      <w:pPr>
        <w:rPr>
          <w:lang w:val="pl-PL"/>
        </w:rPr>
      </w:pPr>
    </w:p>
    <w:p w14:paraId="32754010" w14:textId="6D8E5171" w:rsidR="00CF04E4" w:rsidRPr="00C77FDC" w:rsidRDefault="0076351C" w:rsidP="00CB334F">
      <w:pPr>
        <w:pStyle w:val="Nagwek2"/>
        <w:rPr>
          <w:lang w:val="en-GB"/>
        </w:rPr>
      </w:pPr>
      <w:r w:rsidRPr="007A5AAB">
        <w:rPr>
          <w:lang w:val="en-US"/>
        </w:rPr>
        <w:t>2</w:t>
      </w:r>
      <w:r w:rsidR="00452226" w:rsidRPr="007A5AAB">
        <w:rPr>
          <w:lang w:val="en-US"/>
        </w:rPr>
        <w:t xml:space="preserve"> - </w:t>
      </w:r>
      <w:proofErr w:type="spellStart"/>
      <w:r w:rsidR="00C77FDC" w:rsidRPr="00C77FDC">
        <w:rPr>
          <w:lang w:val="en-GB"/>
        </w:rPr>
        <w:t>Wybierz</w:t>
      </w:r>
      <w:proofErr w:type="spellEnd"/>
      <w:r w:rsidR="00C77FDC" w:rsidRPr="00C77FDC">
        <w:rPr>
          <w:lang w:val="en-GB"/>
        </w:rPr>
        <w:t xml:space="preserve"> model</w:t>
      </w:r>
    </w:p>
    <w:p w14:paraId="3944FE7E" w14:textId="77777777" w:rsidR="00C77FDC" w:rsidRPr="00C77FDC" w:rsidRDefault="00C77FDC" w:rsidP="00C77FDC">
      <w:pPr>
        <w:rPr>
          <w:lang w:val="pl-PL"/>
        </w:rPr>
      </w:pPr>
      <w:r w:rsidRPr="00C77FDC">
        <w:rPr>
          <w:lang w:val="pl-PL"/>
        </w:rPr>
        <w:t>W Internecie można znaleźć różne szablony, które można dostosować do potrzeb swojej organizacji, interesariuszy oraz danego projektu.</w:t>
      </w:r>
    </w:p>
    <w:p w14:paraId="26E3E956" w14:textId="77777777" w:rsidR="00C77FDC" w:rsidRPr="00C77FDC" w:rsidRDefault="00C77FDC" w:rsidP="00C77FDC">
      <w:pPr>
        <w:rPr>
          <w:lang w:val="pl-PL"/>
        </w:rPr>
      </w:pPr>
      <w:r w:rsidRPr="00C77FDC">
        <w:rPr>
          <w:lang w:val="pl-PL"/>
        </w:rPr>
        <w:t>Przepisy prawne dotyczące umów partnerskich mogą się różnić w zależności od kraju; dlatego prosimy o wcześniejsze zapoznanie się z tą kwestią, aby zapewnić sobie solidną podstawę prawną.</w:t>
      </w:r>
    </w:p>
    <w:p w14:paraId="107B5F9D" w14:textId="77777777" w:rsidR="00C77FDC" w:rsidRPr="00C77FDC" w:rsidRDefault="00C77FDC" w:rsidP="00C77FDC">
      <w:pPr>
        <w:rPr>
          <w:lang w:val="pl-PL"/>
        </w:rPr>
      </w:pPr>
      <w:r w:rsidRPr="00C77FDC">
        <w:rPr>
          <w:lang w:val="pl-PL"/>
        </w:rPr>
        <w:t>Pamiętaj, aby zachować pusty szablon na przyszłość.</w:t>
      </w:r>
    </w:p>
    <w:p w14:paraId="31A2814D" w14:textId="77777777" w:rsidR="009F3830" w:rsidRPr="00C77FDC" w:rsidRDefault="009F3830" w:rsidP="005616A1">
      <w:pPr>
        <w:rPr>
          <w:lang w:val="pl-PL"/>
        </w:rPr>
      </w:pPr>
    </w:p>
    <w:sectPr w:rsidR="009F3830" w:rsidRPr="00C77FDC">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22B9" w14:textId="77777777" w:rsidR="005C7103" w:rsidRDefault="005C7103" w:rsidP="005616A1">
      <w:r>
        <w:separator/>
      </w:r>
    </w:p>
  </w:endnote>
  <w:endnote w:type="continuationSeparator" w:id="0">
    <w:p w14:paraId="092CCBD7" w14:textId="77777777" w:rsidR="005C7103" w:rsidRDefault="005C7103"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6CA255E-CEC9-42EC-BCC3-C47DD1A6B7EB}"/>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12079988-FF30-4567-8F96-9A87C21A72EE}"/>
    <w:embedBold r:id="rId3" w:fontKey="{65833FFF-631F-4F33-BFAB-087CBC57F1BF}"/>
    <w:embedItalic r:id="rId4" w:fontKey="{C1879209-4BDF-419E-B0AA-68A121DFA058}"/>
  </w:font>
  <w:font w:name="Lexend ExtraBold">
    <w:charset w:val="4D"/>
    <w:family w:val="auto"/>
    <w:pitch w:val="variable"/>
    <w:sig w:usb0="A00000FF" w:usb1="4000205B" w:usb2="00000000" w:usb3="00000000" w:csb0="00000193" w:csb1="00000000"/>
    <w:embedRegular r:id="rId5" w:fontKey="{4FB49BF2-1D6F-4D8F-83F1-3E2D9E1CD9D7}"/>
    <w:embedBold r:id="rId6" w:fontKey="{A2684E37-E8DE-4A95-A2A9-F47EBF7A9DED}"/>
  </w:font>
  <w:font w:name="Lexend Black">
    <w:charset w:val="4D"/>
    <w:family w:val="auto"/>
    <w:pitch w:val="variable"/>
    <w:sig w:usb0="A00000FF" w:usb1="4000205B" w:usb2="00000000" w:usb3="00000000" w:csb0="00000193" w:csb1="00000000"/>
    <w:embedRegular r:id="rId7" w:fontKey="{56D94E0F-F18D-4CEF-880F-0A323DC53F1B}"/>
  </w:font>
  <w:font w:name="Calibri">
    <w:panose1 w:val="020F0502020204030204"/>
    <w:charset w:val="00"/>
    <w:family w:val="swiss"/>
    <w:pitch w:val="variable"/>
    <w:sig w:usb0="E4002EFF" w:usb1="C200247B" w:usb2="00000009" w:usb3="00000000" w:csb0="000001FF" w:csb1="00000000"/>
    <w:embedRegular r:id="rId8" w:fontKey="{C482529D-5965-4DFB-9E40-C2514BAE90A7}"/>
    <w:embedBold r:id="rId9" w:fontKey="{9B743D07-649D-4DAB-A008-424FD82EC692}"/>
  </w:font>
  <w:font w:name="Lexend Light">
    <w:charset w:val="4D"/>
    <w:family w:val="auto"/>
    <w:pitch w:val="variable"/>
    <w:sig w:usb0="A00000FF" w:usb1="4000205B" w:usb2="00000000" w:usb3="00000000" w:csb0="00000193" w:csb1="00000000"/>
    <w:embedRegular r:id="rId10" w:fontKey="{321B74BA-693C-499E-947C-955DD327E30E}"/>
  </w:font>
  <w:font w:name="Consolas">
    <w:panose1 w:val="020B0609020204030204"/>
    <w:charset w:val="00"/>
    <w:family w:val="modern"/>
    <w:pitch w:val="fixed"/>
    <w:sig w:usb0="E00006FF" w:usb1="0000FCFF" w:usb2="00000001" w:usb3="00000000" w:csb0="0000019F" w:csb1="00000000"/>
    <w:embedRegular r:id="rId11" w:fontKey="{9E5C578D-7F4A-42FA-9897-1EF853165404}"/>
  </w:font>
  <w:font w:name="Lexend Medium">
    <w:charset w:val="4D"/>
    <w:family w:val="auto"/>
    <w:pitch w:val="variable"/>
    <w:sig w:usb0="A00000FF" w:usb1="4000205B" w:usb2="00000000" w:usb3="00000000" w:csb0="00000193" w:csb1="00000000"/>
    <w:embedRegular r:id="rId12" w:fontKey="{39459421-B690-4BA7-A815-7B2BB61CA7D3}"/>
  </w:font>
  <w:font w:name="Aptos Display">
    <w:charset w:val="00"/>
    <w:family w:val="swiss"/>
    <w:pitch w:val="variable"/>
    <w:sig w:usb0="20000287" w:usb1="00000003" w:usb2="00000000" w:usb3="00000000" w:csb0="0000019F" w:csb1="00000000"/>
    <w:embedRegular r:id="rId13" w:fontKey="{5FD330B6-40D3-46DD-B3C3-761E11EFF2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lang w:val="en-US"/>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57F3" w14:textId="77777777" w:rsidR="005C7103" w:rsidRDefault="005C7103" w:rsidP="005616A1">
      <w:r>
        <w:separator/>
      </w:r>
    </w:p>
  </w:footnote>
  <w:footnote w:type="continuationSeparator" w:id="0">
    <w:p w14:paraId="506B166A" w14:textId="77777777" w:rsidR="005C7103" w:rsidRDefault="005C7103"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3DF6"/>
    <w:multiLevelType w:val="multilevel"/>
    <w:tmpl w:val="6F42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5B78FC"/>
    <w:multiLevelType w:val="multilevel"/>
    <w:tmpl w:val="3988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F6C8E"/>
    <w:multiLevelType w:val="hybridMultilevel"/>
    <w:tmpl w:val="A02C1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F7210C"/>
    <w:multiLevelType w:val="multilevel"/>
    <w:tmpl w:val="EE12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86713"/>
    <w:multiLevelType w:val="multilevel"/>
    <w:tmpl w:val="036A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20"/>
  </w:num>
  <w:num w:numId="2" w16cid:durableId="2046128190">
    <w:abstractNumId w:val="19"/>
  </w:num>
  <w:num w:numId="3" w16cid:durableId="883951222">
    <w:abstractNumId w:val="5"/>
  </w:num>
  <w:num w:numId="4" w16cid:durableId="574440723">
    <w:abstractNumId w:val="16"/>
  </w:num>
  <w:num w:numId="5" w16cid:durableId="1225489628">
    <w:abstractNumId w:val="8"/>
  </w:num>
  <w:num w:numId="6" w16cid:durableId="2041663554">
    <w:abstractNumId w:val="22"/>
  </w:num>
  <w:num w:numId="7" w16cid:durableId="1542087060">
    <w:abstractNumId w:val="10"/>
  </w:num>
  <w:num w:numId="8" w16cid:durableId="570845230">
    <w:abstractNumId w:val="7"/>
  </w:num>
  <w:num w:numId="9" w16cid:durableId="1792941719">
    <w:abstractNumId w:val="23"/>
  </w:num>
  <w:num w:numId="10" w16cid:durableId="966013860">
    <w:abstractNumId w:val="24"/>
  </w:num>
  <w:num w:numId="11" w16cid:durableId="74668912">
    <w:abstractNumId w:val="17"/>
  </w:num>
  <w:num w:numId="12" w16cid:durableId="1766725883">
    <w:abstractNumId w:val="14"/>
  </w:num>
  <w:num w:numId="13" w16cid:durableId="1604190323">
    <w:abstractNumId w:val="15"/>
  </w:num>
  <w:num w:numId="14" w16cid:durableId="1211308833">
    <w:abstractNumId w:val="25"/>
  </w:num>
  <w:num w:numId="15" w16cid:durableId="541788304">
    <w:abstractNumId w:val="11"/>
  </w:num>
  <w:num w:numId="16" w16cid:durableId="212349795">
    <w:abstractNumId w:val="13"/>
  </w:num>
  <w:num w:numId="17" w16cid:durableId="1336955709">
    <w:abstractNumId w:val="9"/>
  </w:num>
  <w:num w:numId="18" w16cid:durableId="523860690">
    <w:abstractNumId w:val="1"/>
  </w:num>
  <w:num w:numId="19" w16cid:durableId="340394801">
    <w:abstractNumId w:val="12"/>
  </w:num>
  <w:num w:numId="20" w16cid:durableId="544606710">
    <w:abstractNumId w:val="21"/>
  </w:num>
  <w:num w:numId="21" w16cid:durableId="1568957810">
    <w:abstractNumId w:val="2"/>
  </w:num>
  <w:num w:numId="22" w16cid:durableId="1713845457">
    <w:abstractNumId w:val="3"/>
  </w:num>
  <w:num w:numId="23" w16cid:durableId="104037096">
    <w:abstractNumId w:val="0"/>
  </w:num>
  <w:num w:numId="24" w16cid:durableId="203374983">
    <w:abstractNumId w:val="4"/>
  </w:num>
  <w:num w:numId="25" w16cid:durableId="1940796334">
    <w:abstractNumId w:val="6"/>
  </w:num>
  <w:num w:numId="26" w16cid:durableId="13577780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01861"/>
    <w:rsid w:val="00023847"/>
    <w:rsid w:val="000467DD"/>
    <w:rsid w:val="000831FF"/>
    <w:rsid w:val="0009076D"/>
    <w:rsid w:val="000B5183"/>
    <w:rsid w:val="000C0D8B"/>
    <w:rsid w:val="000C3D4C"/>
    <w:rsid w:val="000F6E50"/>
    <w:rsid w:val="00103DFD"/>
    <w:rsid w:val="00121EC2"/>
    <w:rsid w:val="001328FD"/>
    <w:rsid w:val="0014681E"/>
    <w:rsid w:val="00153769"/>
    <w:rsid w:val="00163CD0"/>
    <w:rsid w:val="001720E9"/>
    <w:rsid w:val="0020590D"/>
    <w:rsid w:val="00252437"/>
    <w:rsid w:val="00253FE3"/>
    <w:rsid w:val="00274EFD"/>
    <w:rsid w:val="00275794"/>
    <w:rsid w:val="0028245C"/>
    <w:rsid w:val="0028376C"/>
    <w:rsid w:val="00284A2C"/>
    <w:rsid w:val="002978CD"/>
    <w:rsid w:val="002C5736"/>
    <w:rsid w:val="002D3F28"/>
    <w:rsid w:val="002E36CC"/>
    <w:rsid w:val="002E53E8"/>
    <w:rsid w:val="00306030"/>
    <w:rsid w:val="00314FE2"/>
    <w:rsid w:val="00315600"/>
    <w:rsid w:val="00324294"/>
    <w:rsid w:val="003351CD"/>
    <w:rsid w:val="00342B85"/>
    <w:rsid w:val="0035115D"/>
    <w:rsid w:val="00353311"/>
    <w:rsid w:val="00390081"/>
    <w:rsid w:val="00392591"/>
    <w:rsid w:val="003A680F"/>
    <w:rsid w:val="003B602C"/>
    <w:rsid w:val="003B7BE3"/>
    <w:rsid w:val="003C3E27"/>
    <w:rsid w:val="003C734B"/>
    <w:rsid w:val="003F379C"/>
    <w:rsid w:val="00406B9B"/>
    <w:rsid w:val="00412301"/>
    <w:rsid w:val="004149F2"/>
    <w:rsid w:val="00414EFD"/>
    <w:rsid w:val="00417018"/>
    <w:rsid w:val="0042217E"/>
    <w:rsid w:val="00451283"/>
    <w:rsid w:val="004518E7"/>
    <w:rsid w:val="00451B12"/>
    <w:rsid w:val="00452226"/>
    <w:rsid w:val="00452AD3"/>
    <w:rsid w:val="00475A54"/>
    <w:rsid w:val="004A5D6B"/>
    <w:rsid w:val="004C3C49"/>
    <w:rsid w:val="004C7CEC"/>
    <w:rsid w:val="004D1208"/>
    <w:rsid w:val="004E4C49"/>
    <w:rsid w:val="005043DB"/>
    <w:rsid w:val="005201A1"/>
    <w:rsid w:val="00521D7F"/>
    <w:rsid w:val="00524050"/>
    <w:rsid w:val="00535949"/>
    <w:rsid w:val="00546AE4"/>
    <w:rsid w:val="005557DB"/>
    <w:rsid w:val="005616A1"/>
    <w:rsid w:val="0056429F"/>
    <w:rsid w:val="00571DEC"/>
    <w:rsid w:val="005C187D"/>
    <w:rsid w:val="005C7103"/>
    <w:rsid w:val="005D7633"/>
    <w:rsid w:val="005E7EF3"/>
    <w:rsid w:val="006353B2"/>
    <w:rsid w:val="006605DD"/>
    <w:rsid w:val="00670C8C"/>
    <w:rsid w:val="00672E11"/>
    <w:rsid w:val="006B6B0A"/>
    <w:rsid w:val="006C3683"/>
    <w:rsid w:val="006C3DD9"/>
    <w:rsid w:val="006C62D7"/>
    <w:rsid w:val="006E034C"/>
    <w:rsid w:val="006E2E8F"/>
    <w:rsid w:val="006F69BD"/>
    <w:rsid w:val="007034C3"/>
    <w:rsid w:val="0071122D"/>
    <w:rsid w:val="0071777D"/>
    <w:rsid w:val="00735FB4"/>
    <w:rsid w:val="00740C31"/>
    <w:rsid w:val="00762260"/>
    <w:rsid w:val="0076351C"/>
    <w:rsid w:val="007734DA"/>
    <w:rsid w:val="007920B9"/>
    <w:rsid w:val="00796F72"/>
    <w:rsid w:val="007A106C"/>
    <w:rsid w:val="007A5AAB"/>
    <w:rsid w:val="007B5216"/>
    <w:rsid w:val="007C10D0"/>
    <w:rsid w:val="007C4868"/>
    <w:rsid w:val="007C7304"/>
    <w:rsid w:val="007E248A"/>
    <w:rsid w:val="00813496"/>
    <w:rsid w:val="0082649D"/>
    <w:rsid w:val="0083317F"/>
    <w:rsid w:val="008350DE"/>
    <w:rsid w:val="0083782E"/>
    <w:rsid w:val="00845D7F"/>
    <w:rsid w:val="00850DD3"/>
    <w:rsid w:val="008602B8"/>
    <w:rsid w:val="0086559C"/>
    <w:rsid w:val="00866029"/>
    <w:rsid w:val="00890458"/>
    <w:rsid w:val="00897D83"/>
    <w:rsid w:val="008B413F"/>
    <w:rsid w:val="008B6CCC"/>
    <w:rsid w:val="008B6E41"/>
    <w:rsid w:val="008C3354"/>
    <w:rsid w:val="008D4E72"/>
    <w:rsid w:val="008E4CD3"/>
    <w:rsid w:val="008F1146"/>
    <w:rsid w:val="008F2C7A"/>
    <w:rsid w:val="00905474"/>
    <w:rsid w:val="009101C7"/>
    <w:rsid w:val="00910EA0"/>
    <w:rsid w:val="00912E15"/>
    <w:rsid w:val="00925C8E"/>
    <w:rsid w:val="00944FBD"/>
    <w:rsid w:val="009501A5"/>
    <w:rsid w:val="00954DAA"/>
    <w:rsid w:val="00961E2E"/>
    <w:rsid w:val="00966F23"/>
    <w:rsid w:val="00983968"/>
    <w:rsid w:val="00993F91"/>
    <w:rsid w:val="009A2D7F"/>
    <w:rsid w:val="009D71D4"/>
    <w:rsid w:val="009F3830"/>
    <w:rsid w:val="00A1606C"/>
    <w:rsid w:val="00A167A0"/>
    <w:rsid w:val="00A44527"/>
    <w:rsid w:val="00A53109"/>
    <w:rsid w:val="00A87D82"/>
    <w:rsid w:val="00AE2C00"/>
    <w:rsid w:val="00B061C8"/>
    <w:rsid w:val="00B53DB2"/>
    <w:rsid w:val="00B5732F"/>
    <w:rsid w:val="00B71DB9"/>
    <w:rsid w:val="00BA1A1E"/>
    <w:rsid w:val="00BA37A0"/>
    <w:rsid w:val="00BA608C"/>
    <w:rsid w:val="00BB5271"/>
    <w:rsid w:val="00BC41E9"/>
    <w:rsid w:val="00BC42DB"/>
    <w:rsid w:val="00BC45F8"/>
    <w:rsid w:val="00BC6A2D"/>
    <w:rsid w:val="00BE0C52"/>
    <w:rsid w:val="00C10FC5"/>
    <w:rsid w:val="00C52671"/>
    <w:rsid w:val="00C56785"/>
    <w:rsid w:val="00C77FDC"/>
    <w:rsid w:val="00CA66B7"/>
    <w:rsid w:val="00CB334F"/>
    <w:rsid w:val="00CB42F2"/>
    <w:rsid w:val="00CF04E4"/>
    <w:rsid w:val="00CF4D2C"/>
    <w:rsid w:val="00CF6584"/>
    <w:rsid w:val="00D00F3B"/>
    <w:rsid w:val="00D10F91"/>
    <w:rsid w:val="00D15D52"/>
    <w:rsid w:val="00D46644"/>
    <w:rsid w:val="00D520D6"/>
    <w:rsid w:val="00D5454A"/>
    <w:rsid w:val="00D553F9"/>
    <w:rsid w:val="00D823AC"/>
    <w:rsid w:val="00DA4D91"/>
    <w:rsid w:val="00DB30BD"/>
    <w:rsid w:val="00DC008F"/>
    <w:rsid w:val="00DE232F"/>
    <w:rsid w:val="00DF27A7"/>
    <w:rsid w:val="00E05571"/>
    <w:rsid w:val="00E13B91"/>
    <w:rsid w:val="00E22F35"/>
    <w:rsid w:val="00E263B5"/>
    <w:rsid w:val="00E90B7C"/>
    <w:rsid w:val="00EA34FD"/>
    <w:rsid w:val="00EA42CB"/>
    <w:rsid w:val="00EA5AC4"/>
    <w:rsid w:val="00EB18D3"/>
    <w:rsid w:val="00EC5060"/>
    <w:rsid w:val="00ED0235"/>
    <w:rsid w:val="00ED69A2"/>
    <w:rsid w:val="00F03110"/>
    <w:rsid w:val="00F0479D"/>
    <w:rsid w:val="00F07215"/>
    <w:rsid w:val="00F178FC"/>
    <w:rsid w:val="00F20807"/>
    <w:rsid w:val="00F30652"/>
    <w:rsid w:val="00F53F7F"/>
    <w:rsid w:val="00F55F3E"/>
    <w:rsid w:val="00F60CC1"/>
    <w:rsid w:val="00F657A9"/>
    <w:rsid w:val="00F72E47"/>
    <w:rsid w:val="00F73688"/>
    <w:rsid w:val="00F7383E"/>
    <w:rsid w:val="00FC71BD"/>
    <w:rsid w:val="00FE675C"/>
    <w:rsid w:val="00FF1222"/>
    <w:rsid w:val="6D19CB27"/>
    <w:rsid w:val="705171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HTML-wstpniesformatowany">
    <w:name w:val="HTML Preformatted"/>
    <w:basedOn w:val="Normalny"/>
    <w:link w:val="HTML-wstpniesformatowanyZnak"/>
    <w:uiPriority w:val="99"/>
    <w:semiHidden/>
    <w:unhideWhenUsed/>
    <w:rsid w:val="00DB30BD"/>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DB30BD"/>
    <w:rPr>
      <w:rFonts w:ascii="Consolas" w:eastAsia="Times New Roman" w:hAnsi="Consolas" w:cs="Times New Roman"/>
      <w:sz w:val="20"/>
      <w:szCs w:val="20"/>
      <w:lang w:val="fr-FR"/>
    </w:rPr>
  </w:style>
  <w:style w:type="character" w:customStyle="1" w:styleId="y2iqfc">
    <w:name w:val="y2iqfc"/>
    <w:basedOn w:val="Domylnaczcionkaakapitu"/>
    <w:rsid w:val="00DB30BD"/>
  </w:style>
  <w:style w:type="character" w:styleId="Odwoaniedokomentarza">
    <w:name w:val="annotation reference"/>
    <w:basedOn w:val="Domylnaczcionkaakapitu"/>
    <w:uiPriority w:val="99"/>
    <w:semiHidden/>
    <w:unhideWhenUsed/>
    <w:rsid w:val="003C734B"/>
    <w:rPr>
      <w:sz w:val="16"/>
      <w:szCs w:val="16"/>
    </w:rPr>
  </w:style>
  <w:style w:type="paragraph" w:styleId="Tekstkomentarza">
    <w:name w:val="annotation text"/>
    <w:basedOn w:val="Normalny"/>
    <w:link w:val="TekstkomentarzaZnak"/>
    <w:uiPriority w:val="99"/>
    <w:unhideWhenUsed/>
    <w:rsid w:val="003C734B"/>
    <w:pPr>
      <w:spacing w:line="240" w:lineRule="auto"/>
    </w:pPr>
    <w:rPr>
      <w:sz w:val="20"/>
      <w:szCs w:val="20"/>
    </w:rPr>
  </w:style>
  <w:style w:type="character" w:customStyle="1" w:styleId="TekstkomentarzaZnak">
    <w:name w:val="Tekst komentarza Znak"/>
    <w:basedOn w:val="Domylnaczcionkaakapitu"/>
    <w:link w:val="Tekstkomentarza"/>
    <w:uiPriority w:val="99"/>
    <w:rsid w:val="003C734B"/>
    <w:rPr>
      <w:rFonts w:ascii="Lexend" w:eastAsia="Times New Roman" w:hAnsi="Lexend" w:cs="Times New Roman"/>
      <w:sz w:val="20"/>
      <w:szCs w:val="20"/>
      <w:lang w:val="fr-FR"/>
    </w:rPr>
  </w:style>
  <w:style w:type="paragraph" w:styleId="Tematkomentarza">
    <w:name w:val="annotation subject"/>
    <w:basedOn w:val="Tekstkomentarza"/>
    <w:next w:val="Tekstkomentarza"/>
    <w:link w:val="TematkomentarzaZnak"/>
    <w:uiPriority w:val="99"/>
    <w:semiHidden/>
    <w:unhideWhenUsed/>
    <w:rsid w:val="003C734B"/>
    <w:rPr>
      <w:b/>
      <w:bCs/>
    </w:rPr>
  </w:style>
  <w:style w:type="character" w:customStyle="1" w:styleId="TematkomentarzaZnak">
    <w:name w:val="Temat komentarza Znak"/>
    <w:basedOn w:val="TekstkomentarzaZnak"/>
    <w:link w:val="Tematkomentarza"/>
    <w:uiPriority w:val="99"/>
    <w:semiHidden/>
    <w:rsid w:val="003C734B"/>
    <w:rPr>
      <w:rFonts w:ascii="Lexend" w:eastAsia="Times New Roman" w:hAnsi="Lexend" w:cs="Times New Roman"/>
      <w:b/>
      <w:bCs/>
      <w:sz w:val="20"/>
      <w:szCs w:val="20"/>
      <w:lang w:val="fr-FR"/>
    </w:rPr>
  </w:style>
  <w:style w:type="paragraph" w:styleId="Poprawka">
    <w:name w:val="Revision"/>
    <w:hidden/>
    <w:uiPriority w:val="99"/>
    <w:semiHidden/>
    <w:rsid w:val="00BA608C"/>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3261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14</cp:revision>
  <dcterms:created xsi:type="dcterms:W3CDTF">2026-03-31T20:49:00Z</dcterms:created>
  <dcterms:modified xsi:type="dcterms:W3CDTF">2026-04-02T16:42:00Z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